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3326" w:rsidRDefault="0091208D">
      <w:r>
        <w:rPr>
          <w:noProof/>
          <w:lang w:eastAsia="en-US" w:bidi="ar-SA"/>
        </w:rPr>
        <w:drawing>
          <wp:anchor distT="0" distB="0" distL="0" distR="0" simplePos="0" relativeHeight="251655680" behindDoc="0" locked="0" layoutInCell="1" allowOverlap="1">
            <wp:simplePos x="0" y="0"/>
            <wp:positionH relativeFrom="column">
              <wp:posOffset>27305</wp:posOffset>
            </wp:positionH>
            <wp:positionV relativeFrom="paragraph">
              <wp:posOffset>8890</wp:posOffset>
            </wp:positionV>
            <wp:extent cx="6311265" cy="3482340"/>
            <wp:effectExtent l="0" t="0" r="0" b="0"/>
            <wp:wrapSquare wrapText="largest"/>
            <wp:docPr id="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a:picLocks noChangeAspect="1" noChangeArrowheads="1"/>
                    </pic:cNvPicPr>
                  </pic:nvPicPr>
                  <pic:blipFill>
                    <a:blip r:embed="rId7"/>
                    <a:srcRect/>
                    <a:stretch>
                      <a:fillRect/>
                    </a:stretch>
                  </pic:blipFill>
                  <pic:spPr bwMode="auto">
                    <a:xfrm>
                      <a:off x="0" y="0"/>
                      <a:ext cx="6311265" cy="3482340"/>
                    </a:xfrm>
                    <a:prstGeom prst="rect">
                      <a:avLst/>
                    </a:prstGeom>
                    <a:noFill/>
                    <a:ln w="9525">
                      <a:noFill/>
                      <a:miter lim="800000"/>
                      <a:headEnd/>
                      <a:tailEnd/>
                    </a:ln>
                  </pic:spPr>
                </pic:pic>
              </a:graphicData>
            </a:graphic>
          </wp:anchor>
        </w:drawing>
      </w:r>
    </w:p>
    <w:p w:rsidR="00EE3326" w:rsidRDefault="00EE3326"/>
    <w:p w:rsidR="00EE3326" w:rsidRDefault="0091208D">
      <w:pPr>
        <w:jc w:val="center"/>
        <w:rPr>
          <w:color w:val="000000"/>
          <w:sz w:val="80"/>
          <w:szCs w:val="80"/>
        </w:rPr>
      </w:pPr>
      <w:r>
        <w:rPr>
          <w:color w:val="000000"/>
          <w:sz w:val="80"/>
          <w:szCs w:val="80"/>
        </w:rPr>
        <w:t xml:space="preserve"> </w:t>
      </w:r>
    </w:p>
    <w:p w:rsidR="00EE3326" w:rsidRDefault="0091208D">
      <w:pPr>
        <w:jc w:val="center"/>
        <w:rPr>
          <w:color w:val="000000"/>
          <w:sz w:val="80"/>
          <w:szCs w:val="80"/>
        </w:rPr>
      </w:pPr>
      <w:r>
        <w:rPr>
          <w:color w:val="000000"/>
          <w:sz w:val="80"/>
          <w:szCs w:val="80"/>
        </w:rPr>
        <w:t>User Manual</w:t>
      </w:r>
    </w:p>
    <w:p w:rsidR="00EE3326" w:rsidRDefault="00EE3326"/>
    <w:p w:rsidR="00EE3326" w:rsidRDefault="00EE3326"/>
    <w:p w:rsidR="00EE3326" w:rsidRDefault="00EE3326"/>
    <w:p w:rsidR="00EE3326" w:rsidRDefault="00EE3326"/>
    <w:p w:rsidR="00EE3326" w:rsidRDefault="00EE3326"/>
    <w:p w:rsidR="00EE3326" w:rsidRDefault="00EE3326"/>
    <w:p w:rsidR="00EE3326" w:rsidRDefault="00EE3326"/>
    <w:p w:rsidR="00EE3326" w:rsidRDefault="00EE3326">
      <w:pPr>
        <w:spacing w:line="360" w:lineRule="auto"/>
      </w:pPr>
    </w:p>
    <w:p w:rsidR="0011244B" w:rsidRDefault="0011244B" w:rsidP="007F74A4">
      <w:pPr>
        <w:spacing w:line="360" w:lineRule="auto"/>
        <w:rPr>
          <w:b/>
          <w:bCs/>
          <w:sz w:val="28"/>
          <w:szCs w:val="28"/>
        </w:rPr>
      </w:pPr>
    </w:p>
    <w:p w:rsidR="00FB706E" w:rsidRDefault="00FB706E" w:rsidP="00FB706E">
      <w:pPr>
        <w:spacing w:line="360" w:lineRule="auto"/>
        <w:jc w:val="center"/>
        <w:rPr>
          <w:b/>
          <w:bCs/>
          <w:sz w:val="28"/>
          <w:szCs w:val="28"/>
        </w:rPr>
      </w:pPr>
      <w:r>
        <w:rPr>
          <w:b/>
          <w:bCs/>
          <w:sz w:val="28"/>
          <w:szCs w:val="28"/>
        </w:rPr>
        <w:lastRenderedPageBreak/>
        <w:t>Table of Contents</w:t>
      </w:r>
    </w:p>
    <w:p w:rsidR="00EE3326" w:rsidRDefault="005852EA" w:rsidP="0011244B">
      <w:pPr>
        <w:spacing w:line="360" w:lineRule="auto"/>
        <w:jc w:val="right"/>
        <w:rPr>
          <w:sz w:val="28"/>
          <w:szCs w:val="28"/>
        </w:rPr>
      </w:pPr>
      <w:r>
        <w:rPr>
          <w:b/>
          <w:bCs/>
          <w:sz w:val="28"/>
          <w:szCs w:val="28"/>
        </w:rPr>
        <w:t xml:space="preserve">Disclaimer </w:t>
      </w:r>
      <w:r w:rsidR="0011244B">
        <w:rPr>
          <w:b/>
          <w:bCs/>
          <w:sz w:val="28"/>
          <w:szCs w:val="28"/>
        </w:rPr>
        <w:t>…………………………………………………………………….</w:t>
      </w:r>
      <w:r w:rsidR="0091208D">
        <w:rPr>
          <w:b/>
          <w:bCs/>
          <w:sz w:val="28"/>
          <w:szCs w:val="28"/>
        </w:rPr>
        <w:t xml:space="preserve"> </w:t>
      </w:r>
      <w:r>
        <w:rPr>
          <w:sz w:val="28"/>
          <w:szCs w:val="28"/>
        </w:rPr>
        <w:t>pg. 2</w:t>
      </w:r>
    </w:p>
    <w:p w:rsidR="00EE3326" w:rsidRDefault="0091208D">
      <w:pPr>
        <w:spacing w:line="360" w:lineRule="auto"/>
        <w:rPr>
          <w:sz w:val="28"/>
          <w:szCs w:val="28"/>
        </w:rPr>
      </w:pPr>
      <w:r>
        <w:rPr>
          <w:b/>
          <w:bCs/>
          <w:sz w:val="28"/>
          <w:szCs w:val="28"/>
        </w:rPr>
        <w:t xml:space="preserve">Introduction </w:t>
      </w:r>
      <w:r w:rsidR="0011244B">
        <w:rPr>
          <w:b/>
          <w:bCs/>
          <w:sz w:val="28"/>
          <w:szCs w:val="28"/>
        </w:rPr>
        <w:t>………………………………………………………………….</w:t>
      </w:r>
      <w:r>
        <w:rPr>
          <w:b/>
          <w:bCs/>
          <w:sz w:val="28"/>
          <w:szCs w:val="28"/>
        </w:rPr>
        <w:t xml:space="preserve"> </w:t>
      </w:r>
      <w:r w:rsidR="005852EA">
        <w:rPr>
          <w:sz w:val="28"/>
          <w:szCs w:val="28"/>
        </w:rPr>
        <w:t>pg. 3</w:t>
      </w:r>
    </w:p>
    <w:p w:rsidR="00EE3326" w:rsidRDefault="0091208D">
      <w:pPr>
        <w:spacing w:line="360" w:lineRule="auto"/>
        <w:rPr>
          <w:sz w:val="28"/>
          <w:szCs w:val="28"/>
        </w:rPr>
      </w:pPr>
      <w:r>
        <w:rPr>
          <w:b/>
          <w:bCs/>
          <w:sz w:val="28"/>
          <w:szCs w:val="28"/>
        </w:rPr>
        <w:t xml:space="preserve">System Requirements </w:t>
      </w:r>
      <w:r w:rsidR="0011244B">
        <w:rPr>
          <w:b/>
          <w:bCs/>
          <w:sz w:val="28"/>
          <w:szCs w:val="28"/>
        </w:rPr>
        <w:t>………………………………………………………..</w:t>
      </w:r>
      <w:r>
        <w:rPr>
          <w:b/>
          <w:bCs/>
          <w:sz w:val="28"/>
          <w:szCs w:val="28"/>
        </w:rPr>
        <w:t xml:space="preserve"> </w:t>
      </w:r>
      <w:r w:rsidR="005852EA">
        <w:rPr>
          <w:sz w:val="28"/>
          <w:szCs w:val="28"/>
        </w:rPr>
        <w:t>pg. 4</w:t>
      </w:r>
    </w:p>
    <w:p w:rsidR="00EE3326" w:rsidRDefault="0091208D">
      <w:pPr>
        <w:spacing w:line="360" w:lineRule="auto"/>
        <w:rPr>
          <w:sz w:val="28"/>
          <w:szCs w:val="28"/>
        </w:rPr>
      </w:pPr>
      <w:r>
        <w:rPr>
          <w:b/>
          <w:bCs/>
          <w:sz w:val="28"/>
          <w:szCs w:val="28"/>
        </w:rPr>
        <w:t xml:space="preserve">Deployment </w:t>
      </w:r>
      <w:r w:rsidR="0011244B">
        <w:rPr>
          <w:b/>
          <w:bCs/>
          <w:sz w:val="28"/>
          <w:szCs w:val="28"/>
        </w:rPr>
        <w:t>…………………………………………………………………...</w:t>
      </w:r>
      <w:r>
        <w:rPr>
          <w:b/>
          <w:bCs/>
          <w:sz w:val="28"/>
          <w:szCs w:val="28"/>
        </w:rPr>
        <w:t xml:space="preserve"> </w:t>
      </w:r>
      <w:r w:rsidR="005852EA">
        <w:rPr>
          <w:sz w:val="28"/>
          <w:szCs w:val="28"/>
        </w:rPr>
        <w:t>pg. 5</w:t>
      </w:r>
    </w:p>
    <w:p w:rsidR="00EE3326" w:rsidRDefault="0091208D">
      <w:pPr>
        <w:spacing w:line="360" w:lineRule="auto"/>
        <w:rPr>
          <w:sz w:val="28"/>
          <w:szCs w:val="28"/>
        </w:rPr>
      </w:pPr>
      <w:r>
        <w:rPr>
          <w:b/>
          <w:bCs/>
          <w:sz w:val="28"/>
          <w:szCs w:val="28"/>
        </w:rPr>
        <w:t xml:space="preserve">Using Ed-viser </w:t>
      </w:r>
      <w:r w:rsidR="0011244B">
        <w:rPr>
          <w:b/>
          <w:bCs/>
          <w:sz w:val="28"/>
          <w:szCs w:val="28"/>
        </w:rPr>
        <w:t>………………………………………………………………..</w:t>
      </w:r>
      <w:r>
        <w:rPr>
          <w:b/>
          <w:bCs/>
          <w:sz w:val="28"/>
          <w:szCs w:val="28"/>
        </w:rPr>
        <w:t xml:space="preserve"> </w:t>
      </w:r>
      <w:r w:rsidR="005852EA">
        <w:rPr>
          <w:sz w:val="28"/>
          <w:szCs w:val="28"/>
        </w:rPr>
        <w:t>pg. 6</w:t>
      </w:r>
    </w:p>
    <w:p w:rsidR="00EE3326" w:rsidRDefault="0091208D">
      <w:pPr>
        <w:spacing w:line="360" w:lineRule="auto"/>
        <w:rPr>
          <w:sz w:val="28"/>
          <w:szCs w:val="28"/>
        </w:rPr>
      </w:pPr>
      <w:r>
        <w:rPr>
          <w:b/>
          <w:bCs/>
          <w:sz w:val="28"/>
          <w:szCs w:val="28"/>
        </w:rPr>
        <w:tab/>
      </w:r>
      <w:r w:rsidR="005852EA">
        <w:rPr>
          <w:sz w:val="28"/>
          <w:szCs w:val="28"/>
        </w:rPr>
        <w:t>The Home page</w:t>
      </w:r>
      <w:r w:rsidR="0011244B">
        <w:rPr>
          <w:sz w:val="28"/>
          <w:szCs w:val="28"/>
        </w:rPr>
        <w:t xml:space="preserve"> ...……………………………………………………….</w:t>
      </w:r>
      <w:r w:rsidR="005852EA">
        <w:rPr>
          <w:sz w:val="28"/>
          <w:szCs w:val="28"/>
        </w:rPr>
        <w:t xml:space="preserve"> pg. 7</w:t>
      </w:r>
    </w:p>
    <w:p w:rsidR="00EE3326" w:rsidRDefault="005852EA">
      <w:pPr>
        <w:spacing w:line="360" w:lineRule="auto"/>
        <w:rPr>
          <w:sz w:val="28"/>
          <w:szCs w:val="28"/>
        </w:rPr>
      </w:pPr>
      <w:r>
        <w:rPr>
          <w:sz w:val="28"/>
          <w:szCs w:val="28"/>
        </w:rPr>
        <w:tab/>
        <w:t xml:space="preserve">Home Health Pathways </w:t>
      </w:r>
      <w:r w:rsidR="0011244B">
        <w:rPr>
          <w:sz w:val="28"/>
          <w:szCs w:val="28"/>
        </w:rPr>
        <w:t>………………………………………………</w:t>
      </w:r>
      <w:r>
        <w:rPr>
          <w:sz w:val="28"/>
          <w:szCs w:val="28"/>
        </w:rPr>
        <w:t xml:space="preserve"> pg. 8-9</w:t>
      </w:r>
    </w:p>
    <w:p w:rsidR="00EE3326" w:rsidRDefault="0091208D">
      <w:pPr>
        <w:spacing w:line="360" w:lineRule="auto"/>
        <w:rPr>
          <w:sz w:val="28"/>
          <w:szCs w:val="28"/>
        </w:rPr>
      </w:pPr>
      <w:r>
        <w:rPr>
          <w:sz w:val="28"/>
          <w:szCs w:val="28"/>
        </w:rPr>
        <w:tab/>
      </w:r>
      <w:r w:rsidR="005852EA">
        <w:rPr>
          <w:sz w:val="28"/>
          <w:szCs w:val="28"/>
        </w:rPr>
        <w:t xml:space="preserve">Teaching and Training </w:t>
      </w:r>
      <w:r w:rsidR="0011244B">
        <w:rPr>
          <w:sz w:val="28"/>
          <w:szCs w:val="28"/>
        </w:rPr>
        <w:t>…………………………………………….</w:t>
      </w:r>
      <w:r w:rsidR="005852EA">
        <w:rPr>
          <w:sz w:val="28"/>
          <w:szCs w:val="28"/>
        </w:rPr>
        <w:t xml:space="preserve"> pg. 10-11</w:t>
      </w:r>
    </w:p>
    <w:p w:rsidR="00EE3326" w:rsidRDefault="0091208D">
      <w:pPr>
        <w:spacing w:line="360" w:lineRule="auto"/>
        <w:rPr>
          <w:sz w:val="28"/>
          <w:szCs w:val="28"/>
        </w:rPr>
      </w:pPr>
      <w:r>
        <w:rPr>
          <w:sz w:val="28"/>
          <w:szCs w:val="28"/>
        </w:rPr>
        <w:tab/>
        <w:t xml:space="preserve">On Call Nurse's Tool </w:t>
      </w:r>
      <w:r w:rsidR="0011244B">
        <w:rPr>
          <w:sz w:val="28"/>
          <w:szCs w:val="28"/>
        </w:rPr>
        <w:t>………………………………………………</w:t>
      </w:r>
      <w:r>
        <w:rPr>
          <w:sz w:val="28"/>
          <w:szCs w:val="28"/>
        </w:rPr>
        <w:t xml:space="preserve"> pg. 12-13</w:t>
      </w:r>
    </w:p>
    <w:p w:rsidR="00EE3326" w:rsidRDefault="0091208D">
      <w:pPr>
        <w:spacing w:line="360" w:lineRule="auto"/>
        <w:rPr>
          <w:sz w:val="28"/>
          <w:szCs w:val="28"/>
        </w:rPr>
      </w:pPr>
      <w:r>
        <w:rPr>
          <w:sz w:val="28"/>
          <w:szCs w:val="28"/>
        </w:rPr>
        <w:tab/>
        <w:t xml:space="preserve">Education </w:t>
      </w:r>
      <w:r w:rsidR="0011244B">
        <w:rPr>
          <w:sz w:val="28"/>
          <w:szCs w:val="28"/>
        </w:rPr>
        <w:t>…………………………………………………………..</w:t>
      </w:r>
      <w:r>
        <w:rPr>
          <w:sz w:val="28"/>
          <w:szCs w:val="28"/>
        </w:rPr>
        <w:t xml:space="preserve"> pg. 14-15</w:t>
      </w:r>
    </w:p>
    <w:p w:rsidR="002A4227" w:rsidRPr="002A4227" w:rsidRDefault="002A4227">
      <w:pPr>
        <w:spacing w:line="360" w:lineRule="auto"/>
        <w:rPr>
          <w:sz w:val="28"/>
          <w:szCs w:val="28"/>
        </w:rPr>
      </w:pPr>
      <w:r>
        <w:rPr>
          <w:b/>
          <w:sz w:val="28"/>
          <w:szCs w:val="28"/>
        </w:rPr>
        <w:t xml:space="preserve">Modifying Ed-viser…………………………………………………....... </w:t>
      </w:r>
      <w:r w:rsidR="00CB102A">
        <w:rPr>
          <w:sz w:val="28"/>
          <w:szCs w:val="28"/>
        </w:rPr>
        <w:t>pg. 16-23</w:t>
      </w:r>
    </w:p>
    <w:p w:rsidR="00EE3326" w:rsidRDefault="0091208D">
      <w:pPr>
        <w:spacing w:line="360" w:lineRule="auto"/>
        <w:rPr>
          <w:sz w:val="28"/>
          <w:szCs w:val="28"/>
        </w:rPr>
      </w:pPr>
      <w:r>
        <w:rPr>
          <w:b/>
          <w:bCs/>
          <w:sz w:val="28"/>
          <w:szCs w:val="28"/>
        </w:rPr>
        <w:t xml:space="preserve">Contributors/Acknowledgements </w:t>
      </w:r>
      <w:r w:rsidR="0011244B">
        <w:rPr>
          <w:b/>
          <w:bCs/>
          <w:sz w:val="28"/>
          <w:szCs w:val="28"/>
        </w:rPr>
        <w:t>………………………………………….</w:t>
      </w:r>
      <w:r>
        <w:rPr>
          <w:b/>
          <w:bCs/>
          <w:sz w:val="28"/>
          <w:szCs w:val="28"/>
        </w:rPr>
        <w:t xml:space="preserve"> </w:t>
      </w:r>
      <w:r w:rsidR="00CB102A">
        <w:rPr>
          <w:sz w:val="28"/>
          <w:szCs w:val="28"/>
        </w:rPr>
        <w:t>pg. 24</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5046A" w:rsidRDefault="00E5046A" w:rsidP="00FB706E">
      <w:pPr>
        <w:spacing w:line="360" w:lineRule="auto"/>
        <w:rPr>
          <w:sz w:val="48"/>
          <w:szCs w:val="48"/>
        </w:rPr>
      </w:pPr>
    </w:p>
    <w:p w:rsidR="00EE3326" w:rsidRDefault="0091208D">
      <w:pPr>
        <w:spacing w:line="360" w:lineRule="auto"/>
        <w:jc w:val="center"/>
        <w:rPr>
          <w:sz w:val="48"/>
          <w:szCs w:val="48"/>
        </w:rPr>
      </w:pPr>
      <w:r>
        <w:rPr>
          <w:sz w:val="48"/>
          <w:szCs w:val="48"/>
        </w:rPr>
        <w:t>Disclaimer</w:t>
      </w:r>
    </w:p>
    <w:p w:rsidR="00EE3326" w:rsidRDefault="0091208D">
      <w:pPr>
        <w:spacing w:line="360" w:lineRule="auto"/>
      </w:pPr>
      <w:r>
        <w:tab/>
        <w:t>The care pathways and on-call decision tool have been recommended to facilitate home-based chronic disease management in high risk conditions.</w:t>
      </w:r>
    </w:p>
    <w:p w:rsidR="00EE3326" w:rsidRDefault="0091208D">
      <w:pPr>
        <w:spacing w:line="360" w:lineRule="auto"/>
      </w:pPr>
      <w:r>
        <w:tab/>
        <w:t>Care pathways/decision tools do not replace and cannot be substituted for the care (treatment) plan by a physician.  They are merely tools to inform and optimize care of patients at their homes, and may aid in requesting changes to the home health care plan based on signs/symptoms/risk factors observed.</w:t>
      </w:r>
    </w:p>
    <w:p w:rsidR="00EE3326" w:rsidRDefault="0091208D">
      <w:pPr>
        <w:spacing w:line="360" w:lineRule="auto"/>
      </w:pPr>
      <w:r>
        <w:tab/>
        <w:t xml:space="preserve">The pathways/decision tools may assist with decision-making to help prevent avoidable hospitalizations and emergency room visits through timely detection of warning signs/ risk factors and application of appropriate interventions. </w:t>
      </w:r>
    </w:p>
    <w:p w:rsidR="00EE3326" w:rsidRDefault="0091208D">
      <w:pPr>
        <w:spacing w:line="360" w:lineRule="auto"/>
      </w:pPr>
      <w:r>
        <w:tab/>
        <w:t>Patient education is an integral part of providing care. Clinicians must use the company’s patient teaching sheets and other approved patient education handouts provided in this manual to facilitate patient/caregiver compliance to the care plan and patient self-care. Patient education must include lifestyle management for all chronic/repetitive conditions.</w:t>
      </w:r>
    </w:p>
    <w:p w:rsidR="00EE3326" w:rsidRDefault="0091208D">
      <w:pPr>
        <w:spacing w:line="360" w:lineRule="auto"/>
      </w:pPr>
      <w:r>
        <w:tab/>
        <w:t xml:space="preserve">Clinicians must note that pathways/tools provide guidance but do not replace </w:t>
      </w:r>
      <w:r w:rsidR="00F75F19">
        <w:t xml:space="preserve">clinical reasoning and judgment.  </w:t>
      </w:r>
      <w:r>
        <w:t>Patients must be referred to a hospital to address all emergencies.</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91208D">
      <w:pPr>
        <w:spacing w:line="360" w:lineRule="auto"/>
        <w:jc w:val="center"/>
        <w:rPr>
          <w:sz w:val="48"/>
          <w:szCs w:val="48"/>
        </w:rPr>
      </w:pPr>
      <w:r>
        <w:rPr>
          <w:sz w:val="48"/>
          <w:szCs w:val="48"/>
        </w:rPr>
        <w:t>Introduction</w:t>
      </w:r>
    </w:p>
    <w:p w:rsidR="00EE3326" w:rsidRDefault="0091208D">
      <w:pPr>
        <w:spacing w:line="360" w:lineRule="auto"/>
      </w:pPr>
      <w:r>
        <w:tab/>
        <w:t>Home Health Ed-viser (HHE) is a website designed to aid home health clinicians in the care of their patients.  HHE provides a simple interface for locating and displaying documents commonly used by clinicians, such as care pathways, information on specific conditions, and condition assessment and intervention documents.  HHE also provides clinicians with the ability to search for peer reviewed medical articles in on-line databases.  HHE can enable administrators to easily update their documents as advances in the medical field are made, and clinicians can enjoy the benefits of an informational tool that is always available with the most recent documentation.  Not only does HHE provide important information and resources to its users, but it also enables users to be mobile by supporting nearly any device with a web browser.  This means that field clinicians can enjoy the quick and easy search features of HHE on their mobile devices, and they are able to access this information when it matters most.</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A922EC" w:rsidRDefault="00A922EC">
      <w:pPr>
        <w:spacing w:line="360" w:lineRule="auto"/>
      </w:pPr>
    </w:p>
    <w:p w:rsidR="00EE3326" w:rsidRDefault="0091208D">
      <w:pPr>
        <w:spacing w:line="360" w:lineRule="auto"/>
        <w:jc w:val="center"/>
        <w:rPr>
          <w:sz w:val="48"/>
          <w:szCs w:val="48"/>
        </w:rPr>
      </w:pPr>
      <w:r>
        <w:rPr>
          <w:sz w:val="48"/>
          <w:szCs w:val="48"/>
        </w:rPr>
        <w:lastRenderedPageBreak/>
        <w:t>System Requirements</w:t>
      </w:r>
    </w:p>
    <w:p w:rsidR="00EE3326" w:rsidRDefault="0091208D">
      <w:pPr>
        <w:spacing w:line="360" w:lineRule="auto"/>
      </w:pPr>
      <w:r>
        <w:t>Host machine:</w:t>
      </w:r>
    </w:p>
    <w:p w:rsidR="00EE3326" w:rsidRDefault="0091208D">
      <w:pPr>
        <w:numPr>
          <w:ilvl w:val="0"/>
          <w:numId w:val="2"/>
        </w:numPr>
        <w:spacing w:line="360" w:lineRule="auto"/>
      </w:pPr>
      <w:r>
        <w:t>Web server with JavaScript capabilities.</w:t>
      </w:r>
    </w:p>
    <w:p w:rsidR="00EE3326" w:rsidRDefault="0091208D">
      <w:pPr>
        <w:numPr>
          <w:ilvl w:val="0"/>
          <w:numId w:val="2"/>
        </w:numPr>
        <w:spacing w:line="360" w:lineRule="auto"/>
      </w:pPr>
      <w:r>
        <w:t>Internet connection.</w:t>
      </w:r>
    </w:p>
    <w:p w:rsidR="00EE3326" w:rsidRDefault="00EE3326">
      <w:pPr>
        <w:spacing w:line="360" w:lineRule="auto"/>
      </w:pPr>
    </w:p>
    <w:p w:rsidR="00EE3326" w:rsidRDefault="0091208D">
      <w:pPr>
        <w:spacing w:line="360" w:lineRule="auto"/>
      </w:pPr>
      <w:r>
        <w:t>Client machine:</w:t>
      </w:r>
    </w:p>
    <w:p w:rsidR="00EE3326" w:rsidRDefault="0091208D">
      <w:pPr>
        <w:numPr>
          <w:ilvl w:val="0"/>
          <w:numId w:val="3"/>
        </w:numPr>
        <w:spacing w:line="360" w:lineRule="auto"/>
      </w:pPr>
      <w:r>
        <w:t>Web browser (i.e. Firefox, Chrome, Safari, Internet Explorer) with JavaScript enabled.</w:t>
      </w:r>
    </w:p>
    <w:p w:rsidR="00EE3326" w:rsidRDefault="0091208D">
      <w:pPr>
        <w:numPr>
          <w:ilvl w:val="0"/>
          <w:numId w:val="3"/>
        </w:numPr>
        <w:spacing w:line="360" w:lineRule="auto"/>
      </w:pPr>
      <w:r>
        <w:t>Internet connection.</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rsidP="005003CA">
      <w:pPr>
        <w:spacing w:line="360" w:lineRule="auto"/>
      </w:pPr>
    </w:p>
    <w:p w:rsidR="00EE3326" w:rsidRDefault="0091208D">
      <w:pPr>
        <w:spacing w:line="360" w:lineRule="auto"/>
        <w:jc w:val="center"/>
        <w:rPr>
          <w:sz w:val="48"/>
          <w:szCs w:val="48"/>
        </w:rPr>
      </w:pPr>
      <w:r>
        <w:rPr>
          <w:sz w:val="48"/>
          <w:szCs w:val="48"/>
        </w:rPr>
        <w:lastRenderedPageBreak/>
        <w:t>Deployment</w:t>
      </w:r>
    </w:p>
    <w:p w:rsidR="00EE3326" w:rsidRDefault="0091208D">
      <w:pPr>
        <w:spacing w:line="360" w:lineRule="auto"/>
      </w:pPr>
      <w:r>
        <w:t>Host machine:</w:t>
      </w:r>
    </w:p>
    <w:p w:rsidR="00EE3326" w:rsidRDefault="0091208D">
      <w:pPr>
        <w:numPr>
          <w:ilvl w:val="0"/>
          <w:numId w:val="4"/>
        </w:numPr>
        <w:spacing w:line="360" w:lineRule="auto"/>
      </w:pPr>
      <w:r>
        <w:t>Obtain the Home Health Ed-viser project folder.</w:t>
      </w:r>
    </w:p>
    <w:p w:rsidR="00EE3326" w:rsidRDefault="0091208D">
      <w:pPr>
        <w:numPr>
          <w:ilvl w:val="0"/>
          <w:numId w:val="4"/>
        </w:numPr>
        <w:spacing w:line="360" w:lineRule="auto"/>
      </w:pPr>
      <w:r>
        <w:t>Prepare a web site for Home Health Ed-viser in a web server running on the host machine.</w:t>
      </w:r>
    </w:p>
    <w:p w:rsidR="00EE3326" w:rsidRDefault="0091208D">
      <w:pPr>
        <w:numPr>
          <w:ilvl w:val="0"/>
          <w:numId w:val="4"/>
        </w:numPr>
        <w:spacing w:line="360" w:lineRule="auto"/>
      </w:pPr>
      <w:r>
        <w:t>Point the newly created web site's URL to the “index.html” file in the project folder.</w:t>
      </w:r>
    </w:p>
    <w:p w:rsidR="00EE3326" w:rsidRDefault="00EE3326">
      <w:pPr>
        <w:spacing w:line="360" w:lineRule="auto"/>
      </w:pPr>
    </w:p>
    <w:p w:rsidR="00EE3326" w:rsidRDefault="0091208D">
      <w:pPr>
        <w:spacing w:line="360" w:lineRule="auto"/>
      </w:pPr>
      <w:r>
        <w:t>Client machine connecting to web site:</w:t>
      </w:r>
    </w:p>
    <w:p w:rsidR="00EE3326" w:rsidRDefault="0091208D">
      <w:pPr>
        <w:numPr>
          <w:ilvl w:val="0"/>
          <w:numId w:val="5"/>
        </w:numPr>
        <w:spacing w:line="360" w:lineRule="auto"/>
      </w:pPr>
      <w:r>
        <w:t>Ensure that the machine has Internet access.</w:t>
      </w:r>
    </w:p>
    <w:p w:rsidR="00EE3326" w:rsidRDefault="0091208D">
      <w:pPr>
        <w:numPr>
          <w:ilvl w:val="0"/>
          <w:numId w:val="5"/>
        </w:numPr>
        <w:spacing w:line="360" w:lineRule="auto"/>
      </w:pPr>
      <w:r>
        <w:t>Open a web browser of choice.</w:t>
      </w:r>
    </w:p>
    <w:p w:rsidR="00EE3326" w:rsidRDefault="0091208D">
      <w:pPr>
        <w:numPr>
          <w:ilvl w:val="0"/>
          <w:numId w:val="5"/>
        </w:numPr>
        <w:spacing w:line="360" w:lineRule="auto"/>
      </w:pPr>
      <w:r>
        <w:t>Enter the URL to the web site that contains Home Health Ed-viser.</w:t>
      </w:r>
    </w:p>
    <w:p w:rsidR="00EE3326" w:rsidRDefault="0091208D">
      <w:pPr>
        <w:numPr>
          <w:ilvl w:val="0"/>
          <w:numId w:val="5"/>
        </w:numPr>
        <w:spacing w:line="360" w:lineRule="auto"/>
      </w:pPr>
      <w:r>
        <w:t>If JavaScript is blocked within the web browser, enable it for Home Health Ed-viser.</w:t>
      </w:r>
    </w:p>
    <w:p w:rsidR="00EE3326" w:rsidRDefault="00EE3326">
      <w:pPr>
        <w:spacing w:line="360" w:lineRule="auto"/>
      </w:pPr>
    </w:p>
    <w:p w:rsidR="00EE3326" w:rsidRDefault="0091208D">
      <w:pPr>
        <w:spacing w:line="360" w:lineRule="auto"/>
      </w:pPr>
      <w:r>
        <w:t>Client machine running the project locally:</w:t>
      </w:r>
    </w:p>
    <w:p w:rsidR="00EE3326" w:rsidRDefault="0091208D">
      <w:pPr>
        <w:numPr>
          <w:ilvl w:val="0"/>
          <w:numId w:val="6"/>
        </w:numPr>
        <w:spacing w:line="360" w:lineRule="auto"/>
      </w:pPr>
      <w:r>
        <w:t>Obtain the Home Health Ed-viser project folder and place it in an easily accessible folder on the client machine.</w:t>
      </w:r>
    </w:p>
    <w:p w:rsidR="00EE3326" w:rsidRDefault="0091208D">
      <w:pPr>
        <w:numPr>
          <w:ilvl w:val="0"/>
          <w:numId w:val="6"/>
        </w:numPr>
        <w:spacing w:line="360" w:lineRule="auto"/>
      </w:pPr>
      <w:r>
        <w:t>Open the folder and double-click the “index.html” file.  The default web browser for the machine should initiate with Home Health Ed-viser in the main window.  Internet access is not necessary to run the project locally.</w:t>
      </w:r>
    </w:p>
    <w:p w:rsidR="00EE3326" w:rsidRDefault="00EE3326">
      <w:pPr>
        <w:spacing w:line="360" w:lineRule="auto"/>
      </w:pPr>
    </w:p>
    <w:p w:rsidR="00EE3326" w:rsidRDefault="00EE3326">
      <w:pPr>
        <w:spacing w:line="360" w:lineRule="auto"/>
      </w:pPr>
    </w:p>
    <w:p w:rsidR="00EE3326" w:rsidRPr="005003CA" w:rsidRDefault="00EE3326" w:rsidP="005003CA">
      <w:pPr>
        <w:spacing w:line="360" w:lineRule="auto"/>
      </w:pPr>
    </w:p>
    <w:p w:rsidR="00EE3326" w:rsidRDefault="00EE3326">
      <w:pPr>
        <w:spacing w:line="360" w:lineRule="auto"/>
        <w:jc w:val="center"/>
        <w:rPr>
          <w:sz w:val="80"/>
          <w:szCs w:val="80"/>
        </w:rPr>
      </w:pPr>
    </w:p>
    <w:p w:rsidR="00EE3326" w:rsidRDefault="00EE3326">
      <w:pPr>
        <w:spacing w:line="360" w:lineRule="auto"/>
        <w:jc w:val="center"/>
        <w:rPr>
          <w:sz w:val="80"/>
          <w:szCs w:val="80"/>
        </w:rPr>
      </w:pPr>
    </w:p>
    <w:p w:rsidR="00EE3326" w:rsidRDefault="00EE3326">
      <w:pPr>
        <w:spacing w:line="360" w:lineRule="auto"/>
        <w:jc w:val="center"/>
        <w:rPr>
          <w:sz w:val="80"/>
          <w:szCs w:val="80"/>
        </w:rPr>
      </w:pPr>
    </w:p>
    <w:p w:rsidR="00EE3326" w:rsidRDefault="0091208D">
      <w:pPr>
        <w:spacing w:line="360" w:lineRule="auto"/>
        <w:jc w:val="center"/>
        <w:rPr>
          <w:sz w:val="80"/>
          <w:szCs w:val="80"/>
        </w:rPr>
      </w:pPr>
      <w:r>
        <w:rPr>
          <w:sz w:val="80"/>
          <w:szCs w:val="80"/>
        </w:rPr>
        <w:t>Using Ed-viser</w:t>
      </w:r>
    </w:p>
    <w:p w:rsidR="00EE3326" w:rsidRDefault="00EE3326">
      <w:pPr>
        <w:spacing w:line="360" w:lineRule="auto"/>
        <w:jc w:val="center"/>
        <w:rPr>
          <w:sz w:val="80"/>
          <w:szCs w:val="80"/>
        </w:rPr>
      </w:pPr>
    </w:p>
    <w:p w:rsidR="00EE3326" w:rsidRDefault="00EE3326">
      <w:pPr>
        <w:spacing w:line="360" w:lineRule="auto"/>
        <w:jc w:val="center"/>
        <w:rPr>
          <w:sz w:val="80"/>
          <w:szCs w:val="80"/>
        </w:rPr>
      </w:pPr>
    </w:p>
    <w:p w:rsidR="00EE3326" w:rsidRDefault="00EE3326">
      <w:pPr>
        <w:spacing w:line="360" w:lineRule="auto"/>
        <w:jc w:val="center"/>
        <w:rPr>
          <w:sz w:val="80"/>
          <w:szCs w:val="80"/>
        </w:rPr>
      </w:pPr>
    </w:p>
    <w:p w:rsidR="00EE3326" w:rsidRDefault="00EE3326">
      <w:pPr>
        <w:spacing w:line="360" w:lineRule="auto"/>
        <w:jc w:val="center"/>
        <w:rPr>
          <w:sz w:val="80"/>
          <w:szCs w:val="80"/>
        </w:rPr>
      </w:pPr>
    </w:p>
    <w:p w:rsidR="00F75F19" w:rsidRPr="00EB08D1" w:rsidRDefault="00F75F19" w:rsidP="00EB08D1">
      <w:pPr>
        <w:spacing w:line="360" w:lineRule="auto"/>
        <w:jc w:val="right"/>
      </w:pPr>
    </w:p>
    <w:p w:rsidR="0087699F" w:rsidRDefault="0087699F">
      <w:pPr>
        <w:spacing w:line="360" w:lineRule="auto"/>
        <w:jc w:val="center"/>
        <w:rPr>
          <w:sz w:val="48"/>
          <w:szCs w:val="48"/>
        </w:rPr>
      </w:pPr>
    </w:p>
    <w:p w:rsidR="0087699F" w:rsidRDefault="0087699F">
      <w:pPr>
        <w:spacing w:line="360" w:lineRule="auto"/>
        <w:jc w:val="center"/>
        <w:rPr>
          <w:sz w:val="48"/>
          <w:szCs w:val="48"/>
        </w:rPr>
      </w:pPr>
    </w:p>
    <w:p w:rsidR="00EE3326" w:rsidRDefault="0091208D">
      <w:pPr>
        <w:spacing w:line="360" w:lineRule="auto"/>
        <w:jc w:val="center"/>
        <w:rPr>
          <w:sz w:val="48"/>
          <w:szCs w:val="48"/>
        </w:rPr>
      </w:pPr>
      <w:r>
        <w:rPr>
          <w:sz w:val="48"/>
          <w:szCs w:val="48"/>
        </w:rPr>
        <w:lastRenderedPageBreak/>
        <w:t>The Home Page</w:t>
      </w:r>
    </w:p>
    <w:p w:rsidR="00EE3326" w:rsidRDefault="0091208D">
      <w:pPr>
        <w:spacing w:line="360" w:lineRule="auto"/>
      </w:pPr>
      <w:r>
        <w:t xml:space="preserve">The Home page of HHE is the first page that appears when connecting to the web site.  The purpose of this page is to greet the user and provide information on the developers, contributors, and the disclaimer.  </w:t>
      </w:r>
    </w:p>
    <w:p w:rsidR="00EE3326" w:rsidRDefault="005003CA">
      <w:pPr>
        <w:spacing w:line="360" w:lineRule="auto"/>
      </w:pPr>
      <w:r>
        <w:rPr>
          <w:noProof/>
          <w:lang w:eastAsia="en-US" w:bidi="ar-SA"/>
        </w:rPr>
        <w:drawing>
          <wp:inline distT="0" distB="0" distL="0" distR="0">
            <wp:extent cx="6332220" cy="345376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0C87D5D.tmp"/>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EE3326">
      <w:pPr>
        <w:spacing w:line="360" w:lineRule="auto"/>
      </w:pPr>
    </w:p>
    <w:p w:rsidR="00EE3326" w:rsidRDefault="0091208D">
      <w:pPr>
        <w:spacing w:line="360" w:lineRule="auto"/>
      </w:pPr>
      <w:r>
        <w:t>The disclaimer is the default message that appears in the information window, but users can click the buttons directly above the window to view other content.  Apart from the information window, the Home page is merely a starting point for visitors to the site.</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rsidP="009E2E90">
      <w:pPr>
        <w:spacing w:line="360" w:lineRule="auto"/>
      </w:pPr>
    </w:p>
    <w:p w:rsidR="00E5046A" w:rsidRDefault="00E5046A">
      <w:pPr>
        <w:spacing w:line="360" w:lineRule="auto"/>
        <w:jc w:val="center"/>
        <w:rPr>
          <w:sz w:val="48"/>
          <w:szCs w:val="48"/>
        </w:rPr>
      </w:pPr>
    </w:p>
    <w:p w:rsidR="00EE3326" w:rsidRDefault="0091208D">
      <w:pPr>
        <w:spacing w:line="360" w:lineRule="auto"/>
        <w:jc w:val="center"/>
        <w:rPr>
          <w:sz w:val="48"/>
          <w:szCs w:val="48"/>
        </w:rPr>
      </w:pPr>
      <w:r>
        <w:rPr>
          <w:sz w:val="48"/>
          <w:szCs w:val="48"/>
        </w:rPr>
        <w:lastRenderedPageBreak/>
        <w:t>Home Health Pathway</w:t>
      </w:r>
    </w:p>
    <w:p w:rsidR="00EE3326" w:rsidRDefault="0091208D">
      <w:pPr>
        <w:spacing w:line="360" w:lineRule="auto"/>
      </w:pPr>
      <w:r>
        <w:tab/>
        <w:t>The Home Health Pathway page provides links to documents that contain care pathways for illnesses that clinicians can use to diagnose and take action on certain conditions.  To open one of these documents, move the pointer over a care pathway button of interest and click.  A care pathway document will then open within the browser and display the desired information.  To return to the Home Health Pathway web page, simply click the “back button” in the browser window.</w:t>
      </w:r>
    </w:p>
    <w:p w:rsidR="009E2E90" w:rsidRDefault="005003CA" w:rsidP="009E2E90">
      <w:pPr>
        <w:keepNext/>
        <w:spacing w:line="360" w:lineRule="auto"/>
      </w:pPr>
      <w:r>
        <w:rPr>
          <w:noProof/>
          <w:lang w:eastAsia="en-US" w:bidi="ar-SA"/>
        </w:rPr>
        <w:drawing>
          <wp:inline distT="0" distB="0" distL="0" distR="0" wp14:anchorId="2D15BFAC" wp14:editId="3666F0AB">
            <wp:extent cx="6332220" cy="345376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0C8DF93.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9E2E90" w:rsidP="009E2E90">
      <w:pPr>
        <w:pStyle w:val="Caption"/>
      </w:pPr>
      <w:r>
        <w:t>Home Health Pathway main page.</w:t>
      </w:r>
    </w:p>
    <w:p w:rsidR="009E2E90" w:rsidRDefault="005003CA" w:rsidP="009E2E90">
      <w:pPr>
        <w:keepNext/>
        <w:spacing w:line="360" w:lineRule="auto"/>
      </w:pPr>
      <w:r>
        <w:rPr>
          <w:noProof/>
          <w:lang w:eastAsia="en-US" w:bidi="ar-SA"/>
        </w:rPr>
        <w:lastRenderedPageBreak/>
        <w:drawing>
          <wp:inline distT="0" distB="0" distL="0" distR="0" wp14:anchorId="2325D255" wp14:editId="7D02B901">
            <wp:extent cx="6332220" cy="345376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0C81CEB.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5003CA" w:rsidRDefault="009E2E90" w:rsidP="009E2E90">
      <w:pPr>
        <w:pStyle w:val="Caption"/>
      </w:pPr>
      <w:r>
        <w:t>Home Health Pathway document in web browser.</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jc w:val="right"/>
      </w:pPr>
    </w:p>
    <w:p w:rsidR="00EE3326" w:rsidRDefault="0091208D">
      <w:pPr>
        <w:spacing w:line="360" w:lineRule="auto"/>
      </w:pPr>
      <w:r>
        <w:tab/>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 w:rsidR="00EB08D1" w:rsidRPr="00EB08D1" w:rsidRDefault="00EB08D1" w:rsidP="00EB08D1"/>
    <w:p w:rsidR="00E5046A" w:rsidRDefault="00E5046A">
      <w:pPr>
        <w:spacing w:line="360" w:lineRule="auto"/>
        <w:jc w:val="center"/>
        <w:rPr>
          <w:sz w:val="48"/>
          <w:szCs w:val="48"/>
        </w:rPr>
      </w:pPr>
    </w:p>
    <w:p w:rsidR="00EE3326" w:rsidRDefault="0091208D">
      <w:pPr>
        <w:spacing w:line="360" w:lineRule="auto"/>
        <w:jc w:val="center"/>
        <w:rPr>
          <w:sz w:val="48"/>
          <w:szCs w:val="48"/>
        </w:rPr>
      </w:pPr>
      <w:r>
        <w:rPr>
          <w:sz w:val="48"/>
          <w:szCs w:val="48"/>
        </w:rPr>
        <w:lastRenderedPageBreak/>
        <w:t>Teaching and Training</w:t>
      </w:r>
    </w:p>
    <w:p w:rsidR="00EE3326" w:rsidRDefault="0091208D" w:rsidP="009E2E90">
      <w:pPr>
        <w:spacing w:line="360" w:lineRule="auto"/>
        <w:ind w:firstLine="709"/>
      </w:pPr>
      <w:r>
        <w:t xml:space="preserve">Teaching and Training provides the user with documents that provide signs, symptoms, and tips to avoiding certain ailments.  To access the documents, the user can either use the drop down menu that appears when the mouse pointer is hovered over the Teaching and Training menu item, or they can click on the Teaching and Training menu item to open a separate web page.  Each button in the Teaching and Training menu is a category of conditions, such as cardio-vascular and respiratory conditions, that contain links to several documents pertaining to that specific condition. </w:t>
      </w:r>
    </w:p>
    <w:p w:rsidR="0085283C" w:rsidRDefault="005003CA" w:rsidP="0085283C">
      <w:pPr>
        <w:keepNext/>
        <w:spacing w:line="360" w:lineRule="auto"/>
      </w:pPr>
      <w:r>
        <w:rPr>
          <w:noProof/>
          <w:lang w:eastAsia="en-US" w:bidi="ar-SA"/>
        </w:rPr>
        <w:drawing>
          <wp:inline distT="0" distB="0" distL="0" distR="0" wp14:anchorId="5ED0F166" wp14:editId="10C9C22E">
            <wp:extent cx="6332220" cy="34537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0C866E5.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85283C" w:rsidP="0085283C">
      <w:pPr>
        <w:pStyle w:val="Caption"/>
      </w:pPr>
      <w:r>
        <w:t>Teaching and Training main page.</w:t>
      </w:r>
    </w:p>
    <w:p w:rsidR="00EE3326" w:rsidRDefault="00EE3326">
      <w:pPr>
        <w:spacing w:line="360" w:lineRule="auto"/>
      </w:pPr>
    </w:p>
    <w:p w:rsidR="0003332E" w:rsidRDefault="005003CA" w:rsidP="0003332E">
      <w:pPr>
        <w:keepNext/>
        <w:spacing w:line="360" w:lineRule="auto"/>
      </w:pPr>
      <w:r>
        <w:rPr>
          <w:noProof/>
          <w:lang w:eastAsia="en-US" w:bidi="ar-SA"/>
        </w:rPr>
        <w:lastRenderedPageBreak/>
        <w:drawing>
          <wp:inline distT="0" distB="0" distL="0" distR="0" wp14:anchorId="597C8C4B" wp14:editId="1A1EFCFA">
            <wp:extent cx="6332220" cy="34537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0C8AFB7.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03332E" w:rsidP="0003332E">
      <w:pPr>
        <w:pStyle w:val="Caption"/>
      </w:pPr>
      <w:r>
        <w:t>Cardio-Vascular and Respiratory Conditions under Teaching and Training.</w:t>
      </w:r>
    </w:p>
    <w:p w:rsidR="0003332E" w:rsidRDefault="0003332E" w:rsidP="0003332E">
      <w:pPr>
        <w:pStyle w:val="Caption"/>
      </w:pPr>
    </w:p>
    <w:p w:rsidR="0003332E" w:rsidRDefault="005003CA" w:rsidP="0003332E">
      <w:pPr>
        <w:keepNext/>
        <w:spacing w:line="360" w:lineRule="auto"/>
      </w:pPr>
      <w:r>
        <w:rPr>
          <w:noProof/>
          <w:lang w:eastAsia="en-US" w:bidi="ar-SA"/>
        </w:rPr>
        <w:drawing>
          <wp:inline distT="0" distB="0" distL="0" distR="0" wp14:anchorId="4E58257C" wp14:editId="26A2E342">
            <wp:extent cx="6332220" cy="345376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0C82084.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Pr="008C0A6C" w:rsidRDefault="0003332E" w:rsidP="008C0A6C">
      <w:pPr>
        <w:pStyle w:val="Caption"/>
      </w:pPr>
      <w:r>
        <w:t>Aspiration Precautions document in web browser.</w:t>
      </w:r>
    </w:p>
    <w:p w:rsidR="00EE3326" w:rsidRDefault="0091208D">
      <w:pPr>
        <w:spacing w:line="360" w:lineRule="auto"/>
        <w:jc w:val="center"/>
        <w:rPr>
          <w:sz w:val="48"/>
          <w:szCs w:val="48"/>
        </w:rPr>
      </w:pPr>
      <w:r>
        <w:rPr>
          <w:sz w:val="48"/>
          <w:szCs w:val="48"/>
        </w:rPr>
        <w:lastRenderedPageBreak/>
        <w:t>On-Call Nurse Decision Tool</w:t>
      </w:r>
    </w:p>
    <w:p w:rsidR="00EE3326" w:rsidRDefault="0091208D">
      <w:pPr>
        <w:spacing w:line="360" w:lineRule="auto"/>
      </w:pPr>
      <w:r>
        <w:tab/>
        <w:t>The On-Call Nurse Decision Tool provides the user with documents that outline assessment, intervention, and evaluation procedures for various conditions.  Clicking a button on this page will load a document into the web browser.</w:t>
      </w:r>
    </w:p>
    <w:p w:rsidR="008C0A6C" w:rsidRDefault="005003CA" w:rsidP="008C0A6C">
      <w:pPr>
        <w:keepNext/>
        <w:spacing w:line="360" w:lineRule="auto"/>
      </w:pPr>
      <w:r>
        <w:rPr>
          <w:noProof/>
          <w:lang w:eastAsia="en-US" w:bidi="ar-SA"/>
        </w:rPr>
        <w:drawing>
          <wp:inline distT="0" distB="0" distL="0" distR="0" wp14:anchorId="5A9A3F7B" wp14:editId="6A82424C">
            <wp:extent cx="6332220" cy="34537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0C8821D.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8C0A6C" w:rsidP="008C0A6C">
      <w:pPr>
        <w:pStyle w:val="Caption"/>
      </w:pPr>
      <w:r>
        <w:t>On Call Nurse Decision Tool main page.</w:t>
      </w:r>
    </w:p>
    <w:p w:rsidR="00EE3326" w:rsidRDefault="00EE3326">
      <w:pPr>
        <w:spacing w:line="360" w:lineRule="auto"/>
      </w:pPr>
    </w:p>
    <w:p w:rsidR="008C0A6C" w:rsidRDefault="005003CA" w:rsidP="008C0A6C">
      <w:pPr>
        <w:keepNext/>
        <w:spacing w:line="360" w:lineRule="auto"/>
      </w:pPr>
      <w:r>
        <w:rPr>
          <w:noProof/>
          <w:lang w:eastAsia="en-US" w:bidi="ar-SA"/>
        </w:rPr>
        <w:lastRenderedPageBreak/>
        <w:drawing>
          <wp:inline distT="0" distB="0" distL="0" distR="0" wp14:anchorId="5916402B" wp14:editId="45A8865D">
            <wp:extent cx="6332220" cy="345376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0C8A779.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8C0A6C" w:rsidP="008C0A6C">
      <w:pPr>
        <w:pStyle w:val="Caption"/>
      </w:pPr>
      <w:r>
        <w:t>Adverse Drug Reaction document in web browser.</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Pr="008C0A6C" w:rsidRDefault="0091208D" w:rsidP="008C0A6C">
      <w:pPr>
        <w:spacing w:line="360" w:lineRule="auto"/>
        <w:jc w:val="center"/>
      </w:pPr>
      <w:r>
        <w:rPr>
          <w:sz w:val="48"/>
          <w:szCs w:val="48"/>
        </w:rPr>
        <w:lastRenderedPageBreak/>
        <w:t>Education</w:t>
      </w:r>
    </w:p>
    <w:p w:rsidR="00EE3326" w:rsidRDefault="0091208D">
      <w:pPr>
        <w:spacing w:line="360" w:lineRule="auto"/>
      </w:pPr>
      <w:r>
        <w:t>The Education web page allows users to search on-line databases for peer reviewed journals and articles pertaining to certain conditions and diseases.  There are two search fields, one for research articles and the other for diseases and conditions.  For both search fields, a user can filter results by selecting an occupation.  If a user leaves a search field blank, or searches for an inappropriate item, a window will pop-up and display a list of appropriate search terms.  Searches from this page will take the user to an on-line database where they can then choose from several different articles.</w:t>
      </w:r>
    </w:p>
    <w:p w:rsidR="00EE3326" w:rsidRDefault="00EE3326">
      <w:pPr>
        <w:spacing w:line="360" w:lineRule="auto"/>
      </w:pPr>
    </w:p>
    <w:p w:rsidR="008C0A6C" w:rsidRDefault="005003CA" w:rsidP="008C0A6C">
      <w:pPr>
        <w:keepNext/>
        <w:spacing w:line="360" w:lineRule="auto"/>
      </w:pPr>
      <w:r>
        <w:rPr>
          <w:noProof/>
          <w:lang w:eastAsia="en-US" w:bidi="ar-SA"/>
        </w:rPr>
        <w:drawing>
          <wp:inline distT="0" distB="0" distL="0" distR="0" wp14:anchorId="7407A9A0" wp14:editId="65035FC6">
            <wp:extent cx="6332220" cy="345376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0C814EA.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8C0A6C" w:rsidP="008C0A6C">
      <w:pPr>
        <w:pStyle w:val="Caption"/>
      </w:pPr>
      <w:r>
        <w:t>Education search page.</w:t>
      </w:r>
    </w:p>
    <w:p w:rsidR="00EE3326" w:rsidRDefault="00EE3326">
      <w:pPr>
        <w:spacing w:line="360" w:lineRule="auto"/>
      </w:pPr>
    </w:p>
    <w:p w:rsidR="00EE3326" w:rsidRDefault="00EE3326">
      <w:pPr>
        <w:spacing w:line="360" w:lineRule="auto"/>
      </w:pPr>
    </w:p>
    <w:p w:rsidR="008C0A6C" w:rsidRDefault="005003CA" w:rsidP="008C0A6C">
      <w:pPr>
        <w:keepNext/>
        <w:spacing w:line="360" w:lineRule="auto"/>
      </w:pPr>
      <w:r>
        <w:rPr>
          <w:noProof/>
          <w:lang w:eastAsia="en-US" w:bidi="ar-SA"/>
        </w:rPr>
        <w:lastRenderedPageBreak/>
        <w:drawing>
          <wp:inline distT="0" distB="0" distL="0" distR="0" wp14:anchorId="7E06C47A" wp14:editId="64AC6A63">
            <wp:extent cx="6332220" cy="345376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0C85E29.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332220" cy="3453765"/>
                    </a:xfrm>
                    <a:prstGeom prst="rect">
                      <a:avLst/>
                    </a:prstGeom>
                  </pic:spPr>
                </pic:pic>
              </a:graphicData>
            </a:graphic>
          </wp:inline>
        </w:drawing>
      </w:r>
    </w:p>
    <w:p w:rsidR="00EE3326" w:rsidRDefault="008C0A6C" w:rsidP="008C0A6C">
      <w:pPr>
        <w:pStyle w:val="Caption"/>
      </w:pPr>
      <w:r>
        <w:t>Education search results for COPD with the "Other" option.</w:t>
      </w:r>
    </w:p>
    <w:p w:rsidR="00EE3326" w:rsidRDefault="00EE3326">
      <w:pPr>
        <w:spacing w:line="360" w:lineRule="auto"/>
        <w:jc w:val="right"/>
      </w:pPr>
    </w:p>
    <w:p w:rsidR="00EE3326" w:rsidRDefault="00EE3326">
      <w:pPr>
        <w:spacing w:line="360" w:lineRule="auto"/>
        <w:jc w:val="right"/>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2A4227" w:rsidRDefault="002A4227">
      <w:pPr>
        <w:spacing w:line="360" w:lineRule="auto"/>
      </w:pPr>
    </w:p>
    <w:p w:rsidR="002A4227" w:rsidRDefault="002A4227">
      <w:pPr>
        <w:spacing w:line="360" w:lineRule="auto"/>
      </w:pPr>
    </w:p>
    <w:p w:rsidR="002A4227" w:rsidRDefault="002A4227" w:rsidP="002A4227">
      <w:pPr>
        <w:spacing w:line="360" w:lineRule="auto"/>
        <w:jc w:val="center"/>
        <w:rPr>
          <w:sz w:val="80"/>
          <w:szCs w:val="80"/>
        </w:rPr>
      </w:pPr>
    </w:p>
    <w:p w:rsidR="002A4227" w:rsidRDefault="002A4227" w:rsidP="002A4227">
      <w:pPr>
        <w:spacing w:line="360" w:lineRule="auto"/>
        <w:jc w:val="center"/>
        <w:rPr>
          <w:sz w:val="80"/>
          <w:szCs w:val="80"/>
        </w:rPr>
      </w:pPr>
    </w:p>
    <w:p w:rsidR="002A4227" w:rsidRDefault="002A4227" w:rsidP="002A4227">
      <w:pPr>
        <w:spacing w:line="360" w:lineRule="auto"/>
        <w:jc w:val="center"/>
        <w:rPr>
          <w:sz w:val="80"/>
          <w:szCs w:val="80"/>
        </w:rPr>
      </w:pPr>
      <w:r>
        <w:rPr>
          <w:sz w:val="80"/>
          <w:szCs w:val="80"/>
        </w:rPr>
        <w:t>Modifying Ed-viser</w:t>
      </w: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rsidP="002A4227">
      <w:pPr>
        <w:spacing w:line="360" w:lineRule="auto"/>
        <w:ind w:firstLine="709"/>
      </w:pPr>
      <w:r>
        <w:lastRenderedPageBreak/>
        <w:t>Ed-viser is written in JavaScript and HTML5/CSS3, which makes updating and modifying the project straightforward.  This section will cover adding content, removing content, and updating content.</w:t>
      </w:r>
    </w:p>
    <w:p w:rsidR="002A4227" w:rsidRDefault="002A4227" w:rsidP="002A4227">
      <w:pPr>
        <w:spacing w:line="360" w:lineRule="auto"/>
      </w:pPr>
    </w:p>
    <w:p w:rsidR="002A4227" w:rsidRDefault="002A4227" w:rsidP="002A4227">
      <w:pPr>
        <w:spacing w:line="360" w:lineRule="auto"/>
        <w:rPr>
          <w:b/>
        </w:rPr>
      </w:pPr>
      <w:r>
        <w:rPr>
          <w:b/>
        </w:rPr>
        <w:t>Adding Content:</w:t>
      </w:r>
    </w:p>
    <w:p w:rsidR="002A4227" w:rsidRDefault="002A4227" w:rsidP="002A4227">
      <w:pPr>
        <w:spacing w:line="360" w:lineRule="auto"/>
      </w:pPr>
      <w:r>
        <w:tab/>
        <w:t xml:space="preserve">To add PDF content to Ed-viser, you must first open the </w:t>
      </w:r>
      <w:r w:rsidR="00B2530A">
        <w:t>HTML document you wish the content to display on in a word editor such as notepad.  For example, if we would like to add a decision pathway to the Home Health Care Pathway page, you must first add the PDF document to the “assets” folder and then open “CarePathway.html” in notepad.</w:t>
      </w:r>
    </w:p>
    <w:p w:rsidR="00B2530A" w:rsidRDefault="00B2530A" w:rsidP="00B2530A">
      <w:pPr>
        <w:keepNext/>
        <w:spacing w:line="360" w:lineRule="auto"/>
      </w:pPr>
      <w:r>
        <w:rPr>
          <w:noProof/>
          <w:lang w:eastAsia="en-US" w:bidi="ar-SA"/>
        </w:rPr>
        <w:drawing>
          <wp:inline distT="0" distB="0" distL="0" distR="0" wp14:anchorId="6C78ED9B" wp14:editId="76404965">
            <wp:extent cx="5943600" cy="33432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B87E60.tmp"/>
                    <pic:cNvPicPr/>
                  </pic:nvPicPr>
                  <pic:blipFill>
                    <a:blip r:embed="rId18">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B2530A" w:rsidRPr="002A4227" w:rsidRDefault="00B2530A" w:rsidP="00B2530A">
      <w:pPr>
        <w:pStyle w:val="Caption"/>
      </w:pPr>
      <w:r>
        <w:t>Right-click “CarePathway.html” and open with notepad.</w:t>
      </w:r>
    </w:p>
    <w:p w:rsidR="002A4227" w:rsidRDefault="002A4227">
      <w:pPr>
        <w:spacing w:line="360" w:lineRule="auto"/>
      </w:pPr>
    </w:p>
    <w:p w:rsidR="002A4227" w:rsidRDefault="00B2530A">
      <w:pPr>
        <w:spacing w:line="360" w:lineRule="auto"/>
      </w:pPr>
      <w:r>
        <w:t>Scroll down until you find the section that contains the links to the care pathway PDF files.  When you find the section, copy one of the lines and paste it where you want the document to display on the screen, then modify the text on the newly copied line to match the title and location of your new PDF.</w:t>
      </w:r>
    </w:p>
    <w:p w:rsidR="00B2530A" w:rsidRDefault="00B2530A" w:rsidP="00B2530A">
      <w:pPr>
        <w:keepNext/>
        <w:spacing w:line="360" w:lineRule="auto"/>
      </w:pPr>
      <w:r>
        <w:rPr>
          <w:noProof/>
          <w:lang w:eastAsia="en-US" w:bidi="ar-SA"/>
        </w:rPr>
        <w:lastRenderedPageBreak/>
        <w:drawing>
          <wp:inline distT="0" distB="0" distL="0" distR="0" wp14:anchorId="4C7C704C" wp14:editId="5CECF311">
            <wp:extent cx="5943600" cy="40570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B891E1.tmp"/>
                    <pic:cNvPicPr/>
                  </pic:nvPicPr>
                  <pic:blipFill>
                    <a:blip r:embed="rId19">
                      <a:extLst>
                        <a:ext uri="{28A0092B-C50C-407E-A947-70E740481C1C}">
                          <a14:useLocalDpi xmlns:a14="http://schemas.microsoft.com/office/drawing/2010/main" val="0"/>
                        </a:ext>
                      </a:extLst>
                    </a:blip>
                    <a:stretch>
                      <a:fillRect/>
                    </a:stretch>
                  </pic:blipFill>
                  <pic:spPr>
                    <a:xfrm>
                      <a:off x="0" y="0"/>
                      <a:ext cx="5943600" cy="4057015"/>
                    </a:xfrm>
                    <a:prstGeom prst="rect">
                      <a:avLst/>
                    </a:prstGeom>
                  </pic:spPr>
                </pic:pic>
              </a:graphicData>
            </a:graphic>
          </wp:inline>
        </w:drawing>
      </w:r>
    </w:p>
    <w:p w:rsidR="00B2530A" w:rsidRDefault="00B2530A" w:rsidP="00B2530A">
      <w:pPr>
        <w:pStyle w:val="Caption"/>
      </w:pPr>
      <w:r>
        <w:t xml:space="preserve">The section highlighted in blue contains the links to the care pathway PDF files.  </w:t>
      </w:r>
    </w:p>
    <w:p w:rsidR="00B2530A" w:rsidRDefault="00B2530A" w:rsidP="00B2530A">
      <w:pPr>
        <w:pStyle w:val="Caption"/>
      </w:pPr>
      <w:bookmarkStart w:id="0" w:name="_GoBack"/>
      <w:bookmarkEnd w:id="0"/>
    </w:p>
    <w:p w:rsidR="00B2530A" w:rsidRDefault="00B2530A" w:rsidP="00B2530A">
      <w:pPr>
        <w:pStyle w:val="Caption"/>
        <w:keepNext/>
      </w:pPr>
      <w:r>
        <w:rPr>
          <w:noProof/>
          <w:lang w:eastAsia="en-US" w:bidi="ar-SA"/>
        </w:rPr>
        <w:lastRenderedPageBreak/>
        <w:drawing>
          <wp:inline distT="0" distB="0" distL="0" distR="0" wp14:anchorId="313D4394" wp14:editId="16565B89">
            <wp:extent cx="5943600" cy="40570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B87410.tmp"/>
                    <pic:cNvPicPr/>
                  </pic:nvPicPr>
                  <pic:blipFill>
                    <a:blip r:embed="rId20">
                      <a:extLst>
                        <a:ext uri="{28A0092B-C50C-407E-A947-70E740481C1C}">
                          <a14:useLocalDpi xmlns:a14="http://schemas.microsoft.com/office/drawing/2010/main" val="0"/>
                        </a:ext>
                      </a:extLst>
                    </a:blip>
                    <a:stretch>
                      <a:fillRect/>
                    </a:stretch>
                  </pic:blipFill>
                  <pic:spPr>
                    <a:xfrm>
                      <a:off x="0" y="0"/>
                      <a:ext cx="5943600" cy="4057015"/>
                    </a:xfrm>
                    <a:prstGeom prst="rect">
                      <a:avLst/>
                    </a:prstGeom>
                  </pic:spPr>
                </pic:pic>
              </a:graphicData>
            </a:graphic>
          </wp:inline>
        </w:drawing>
      </w:r>
    </w:p>
    <w:p w:rsidR="004D3604" w:rsidRDefault="00B2530A" w:rsidP="00B2530A">
      <w:pPr>
        <w:pStyle w:val="Caption"/>
      </w:pPr>
      <w:r>
        <w:t xml:space="preserve">This figure shows a new line at the bottom of the section that is called “New Pathway” and links to “assets/UTI-CP2”.  </w:t>
      </w:r>
      <w:r w:rsidR="004D3604">
        <w:t>You should replace “New Pathway” with the name of your pathway, and replace “UTI-CP2” with the name of the PDF file that you placed into the “assets” folder.</w:t>
      </w:r>
    </w:p>
    <w:p w:rsidR="002A4227" w:rsidRDefault="002A4227">
      <w:pPr>
        <w:spacing w:line="360" w:lineRule="auto"/>
      </w:pPr>
    </w:p>
    <w:p w:rsidR="002A4227" w:rsidRDefault="004D3604">
      <w:pPr>
        <w:spacing w:line="360" w:lineRule="auto"/>
      </w:pPr>
      <w:r>
        <w:t>When you are done adding the new pathway, save the file and open the project in your web browser to see if the addition worked.</w:t>
      </w:r>
    </w:p>
    <w:p w:rsidR="004D3604" w:rsidRDefault="00FC2EC6" w:rsidP="004D3604">
      <w:pPr>
        <w:keepNext/>
        <w:spacing w:line="360" w:lineRule="auto"/>
      </w:pPr>
      <w:r>
        <w:rPr>
          <w:noProof/>
          <w:lang w:eastAsia="en-US" w:bidi="ar-SA"/>
        </w:rPr>
        <w:lastRenderedPageBreak/>
        <mc:AlternateContent>
          <mc:Choice Requires="wps">
            <w:drawing>
              <wp:anchor distT="0" distB="0" distL="114300" distR="114300" simplePos="0" relativeHeight="251658240" behindDoc="0" locked="0" layoutInCell="1" allowOverlap="1">
                <wp:simplePos x="0" y="0"/>
                <wp:positionH relativeFrom="column">
                  <wp:posOffset>2266950</wp:posOffset>
                </wp:positionH>
                <wp:positionV relativeFrom="paragraph">
                  <wp:posOffset>2781300</wp:posOffset>
                </wp:positionV>
                <wp:extent cx="1285875" cy="171450"/>
                <wp:effectExtent l="9525" t="9525" r="9525" b="9525"/>
                <wp:wrapNone/>
                <wp:docPr id="2"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875" cy="17145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1851E4" id="Oval 2" o:spid="_x0000_s1026" style="position:absolute;margin-left:178.5pt;margin-top:219pt;width:101.25pt;height: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YLIcwIAAOwEAAAOAAAAZHJzL2Uyb0RvYy54bWysVNuO2yAQfa/Uf0C8Z32pvUmsOKtVHFeV&#10;tt2Vtv0AgnGMioECibOt+u8dcJIm3Zeqqh/wwMBhzswZFneHXqA9M5YrWeLkJsaISaoaLrcl/vK5&#10;nswwso7IhgglWYlfmMV3y7dvFoMuWKo6JRpmEIBIWwy6xJ1zuogiSzvWE3ujNJPgbJXpiYOp2UaN&#10;IQOg9yJK4/g2GpRptFGUWQur1ejEy4Dftoy6x7a1zCFRYojNhdGEcePHaLkgxdYQ3XF6DIP8QxQ9&#10;4RIuPUNVxBG0M/wVVM+pUVa17oaqPlJtyykLHIBNEv/B5rkjmgUukByrz2my/w+Wfto/GcSbEqcY&#10;SdJDiR73RKDUZ2bQtoANz/rJeG5WPyj61SKpVh2RW3ZvjBo6RhqIJ/H7o6sDfmLhKNoMH1UDwGTn&#10;VEjSoTW9BwT66BBq8XKuBTs4RGExSWf5bJpjRMGXTJMsD8WKSHE6rY1175nqkTdKzITg2vp0kYLs&#10;H6zzAZHitMsvS1VzIULJhURDied5mocDVgneeGfgabablTAI8lDiuo7hC+wgA5fbjNrJJoD5HKyP&#10;tiNcjDZcLqTHA0oQztEaVfFjHs/Xs/Usm2Tp7XqSxVU1ua9X2eS2TqZ59a5ararkpw8tyYqONw2T&#10;PrqTQpPs7xRw7JVRW2eNXrGw12Rr+F6Tja7DCIkFVqd/YBeK7+s96majmheovVFjy8ETAUanzHeM&#10;Bmi3EttvO2IYRuKDBP3Mkyzz/RkmWT5NYWIuPZtLD5EUoErsMBrNlRt7eqcN33ZwUxLKKtU9aK7l&#10;QQtej2NUR6VCSwUGx/b3PXs5D7t+P1LLXwAAAP//AwBQSwMEFAAGAAgAAAAhAB0dfrHiAAAACwEA&#10;AA8AAABkcnMvZG93bnJldi54bWxMj0FLAzEQhe+C/yGM4EVsYmvaum62iFgRQbDV3tPNuBt2kyxJ&#10;2q7/3vGkt5l5jzffK1ej69kRY7LBK7iZCGDo62CsbxR8fqyvl8BS1t7oPnhU8I0JVtX5WakLE05+&#10;g8dtbhiF+FRoBW3OQ8F5qlt0Ok3CgJ60rxCdzrTGhpuoTxTuej4VYs6dtp4+tHrAxxbrbntwCq52&#10;b+9PXVq/CNstYo+b51e7myp1eTE+3APLOOY/M/ziEzpUxLQPB28S6xXM5IK6ZAW3syUN5JDyTgLb&#10;02UuBfCq5P87VD8AAAD//wMAUEsBAi0AFAAGAAgAAAAhALaDOJL+AAAA4QEAABMAAAAAAAAAAAAA&#10;AAAAAAAAAFtDb250ZW50X1R5cGVzXS54bWxQSwECLQAUAAYACAAAACEAOP0h/9YAAACUAQAACwAA&#10;AAAAAAAAAAAAAAAvAQAAX3JlbHMvLnJlbHNQSwECLQAUAAYACAAAACEAMX2CyHMCAADsBAAADgAA&#10;AAAAAAAAAAAAAAAuAgAAZHJzL2Uyb0RvYy54bWxQSwECLQAUAAYACAAAACEAHR1+seIAAAALAQAA&#10;DwAAAAAAAAAAAAAAAADNBAAAZHJzL2Rvd25yZXYueG1sUEsFBgAAAAAEAAQA8wAAANwFAAAAAA==&#10;" filled="f" strokecolor="red"/>
            </w:pict>
          </mc:Fallback>
        </mc:AlternateContent>
      </w:r>
      <w:r w:rsidR="004D3604">
        <w:rPr>
          <w:noProof/>
          <w:lang w:eastAsia="en-US" w:bidi="ar-SA"/>
        </w:rPr>
        <w:drawing>
          <wp:inline distT="0" distB="0" distL="0" distR="0" wp14:anchorId="52E9C352" wp14:editId="6CF6FF0C">
            <wp:extent cx="5943600" cy="32416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8E138.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241675"/>
                    </a:xfrm>
                    <a:prstGeom prst="rect">
                      <a:avLst/>
                    </a:prstGeom>
                  </pic:spPr>
                </pic:pic>
              </a:graphicData>
            </a:graphic>
          </wp:inline>
        </w:drawing>
      </w:r>
    </w:p>
    <w:p w:rsidR="004D3604" w:rsidRDefault="004D3604" w:rsidP="004D3604">
      <w:pPr>
        <w:pStyle w:val="Caption"/>
      </w:pPr>
      <w:r>
        <w:t xml:space="preserve">The item “New Pathway” has been added at the bottom of the list.  </w:t>
      </w:r>
    </w:p>
    <w:p w:rsidR="002A4227" w:rsidRDefault="002A4227">
      <w:pPr>
        <w:spacing w:line="360" w:lineRule="auto"/>
      </w:pPr>
    </w:p>
    <w:p w:rsidR="002A4227" w:rsidRDefault="004D3604">
      <w:pPr>
        <w:spacing w:line="360" w:lineRule="auto"/>
        <w:rPr>
          <w:b/>
        </w:rPr>
      </w:pPr>
      <w:r>
        <w:rPr>
          <w:b/>
        </w:rPr>
        <w:t>Removing Content:</w:t>
      </w:r>
    </w:p>
    <w:p w:rsidR="004D3604" w:rsidRPr="004D3604" w:rsidRDefault="004D3604">
      <w:pPr>
        <w:spacing w:line="360" w:lineRule="auto"/>
      </w:pPr>
      <w:r>
        <w:tab/>
        <w:t>Removing content requires that you not only delete the PDF document that you wish to remove in the “assets” folder, but also remove the link in the web page.  We will demonstrate removing a link in the web page by removing the “New Pathway” link we created in the previous example.  Start by opening the “CarePathway.html” file in notepad and scrolling down to the content section.</w:t>
      </w:r>
    </w:p>
    <w:p w:rsidR="004D3604" w:rsidRDefault="004D3604" w:rsidP="004D3604">
      <w:pPr>
        <w:keepNext/>
        <w:spacing w:line="360" w:lineRule="auto"/>
      </w:pPr>
      <w:r>
        <w:rPr>
          <w:noProof/>
          <w:lang w:eastAsia="en-US" w:bidi="ar-SA"/>
        </w:rPr>
        <w:lastRenderedPageBreak/>
        <w:drawing>
          <wp:inline distT="0" distB="0" distL="0" distR="0" wp14:anchorId="05A15309" wp14:editId="18FB39D1">
            <wp:extent cx="5943600" cy="40570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B87410.tmp"/>
                    <pic:cNvPicPr/>
                  </pic:nvPicPr>
                  <pic:blipFill>
                    <a:blip r:embed="rId20">
                      <a:extLst>
                        <a:ext uri="{28A0092B-C50C-407E-A947-70E740481C1C}">
                          <a14:useLocalDpi xmlns:a14="http://schemas.microsoft.com/office/drawing/2010/main" val="0"/>
                        </a:ext>
                      </a:extLst>
                    </a:blip>
                    <a:stretch>
                      <a:fillRect/>
                    </a:stretch>
                  </pic:blipFill>
                  <pic:spPr>
                    <a:xfrm>
                      <a:off x="0" y="0"/>
                      <a:ext cx="5943600" cy="4057015"/>
                    </a:xfrm>
                    <a:prstGeom prst="rect">
                      <a:avLst/>
                    </a:prstGeom>
                  </pic:spPr>
                </pic:pic>
              </a:graphicData>
            </a:graphic>
          </wp:inline>
        </w:drawing>
      </w:r>
    </w:p>
    <w:p w:rsidR="004D3604" w:rsidRDefault="004D3604" w:rsidP="004D3604">
      <w:pPr>
        <w:pStyle w:val="Caption"/>
      </w:pPr>
      <w:r>
        <w:t>The content section of the “CarePathway.html” file.</w:t>
      </w:r>
    </w:p>
    <w:p w:rsidR="002A4227" w:rsidRDefault="002A4227">
      <w:pPr>
        <w:spacing w:line="360" w:lineRule="auto"/>
      </w:pPr>
    </w:p>
    <w:p w:rsidR="004D3604" w:rsidRDefault="004D3604">
      <w:pPr>
        <w:spacing w:line="360" w:lineRule="auto"/>
      </w:pPr>
      <w:r>
        <w:t>Then, just delete the line that contains the “New Pathway”link and save the document.  The “New Pathway” link will no longer display in the web page.</w:t>
      </w:r>
    </w:p>
    <w:p w:rsidR="004D3604" w:rsidRDefault="004D3604" w:rsidP="004D3604">
      <w:pPr>
        <w:keepNext/>
        <w:spacing w:line="360" w:lineRule="auto"/>
      </w:pPr>
      <w:r>
        <w:rPr>
          <w:noProof/>
          <w:lang w:eastAsia="en-US" w:bidi="ar-SA"/>
        </w:rPr>
        <w:lastRenderedPageBreak/>
        <w:drawing>
          <wp:inline distT="0" distB="0" distL="0" distR="0" wp14:anchorId="7D6D9427" wp14:editId="6FD9A390">
            <wp:extent cx="5943600" cy="32416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B88DAD.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3241675"/>
                    </a:xfrm>
                    <a:prstGeom prst="rect">
                      <a:avLst/>
                    </a:prstGeom>
                  </pic:spPr>
                </pic:pic>
              </a:graphicData>
            </a:graphic>
          </wp:inline>
        </w:drawing>
      </w:r>
    </w:p>
    <w:p w:rsidR="004D3604" w:rsidRDefault="004D3604" w:rsidP="004D3604">
      <w:pPr>
        <w:pStyle w:val="Caption"/>
      </w:pPr>
      <w:r>
        <w:t>The web page with the “New Pathway” link deleted from the source file.</w:t>
      </w:r>
    </w:p>
    <w:p w:rsidR="004D3604" w:rsidRDefault="004D3604">
      <w:pPr>
        <w:spacing w:line="360" w:lineRule="auto"/>
      </w:pPr>
    </w:p>
    <w:p w:rsidR="004D3604" w:rsidRDefault="004D3604">
      <w:pPr>
        <w:spacing w:line="360" w:lineRule="auto"/>
        <w:rPr>
          <w:b/>
        </w:rPr>
      </w:pPr>
      <w:r>
        <w:rPr>
          <w:b/>
        </w:rPr>
        <w:t>Updating Content:</w:t>
      </w:r>
    </w:p>
    <w:p w:rsidR="004D3604" w:rsidRDefault="004D3604">
      <w:pPr>
        <w:spacing w:line="360" w:lineRule="auto"/>
      </w:pPr>
      <w:r>
        <w:tab/>
        <w:t>Updating content is the simplest of operations.  You merely need to replace the old PDF document in the “assets” folder with the new, revised PDF document.  However, be sure that the new PDF document has the exact same name as the old one.  If the names vary, then the links on the web pages will not work.</w:t>
      </w:r>
    </w:p>
    <w:p w:rsidR="00CB102A" w:rsidRDefault="00CB102A" w:rsidP="00CB102A">
      <w:pPr>
        <w:keepNext/>
        <w:spacing w:line="360" w:lineRule="auto"/>
      </w:pPr>
      <w:r>
        <w:rPr>
          <w:noProof/>
          <w:lang w:eastAsia="en-US" w:bidi="ar-SA"/>
        </w:rPr>
        <w:lastRenderedPageBreak/>
        <w:drawing>
          <wp:inline distT="0" distB="0" distL="0" distR="0" wp14:anchorId="790812B7" wp14:editId="45C2E9F2">
            <wp:extent cx="5943600" cy="33432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B8960C.tmp"/>
                    <pic:cNvPicPr/>
                  </pic:nvPicPr>
                  <pic:blipFill>
                    <a:blip r:embed="rId23">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4D3604" w:rsidRPr="004D3604" w:rsidRDefault="00CB102A" w:rsidP="00CB102A">
      <w:pPr>
        <w:pStyle w:val="Caption"/>
      </w:pPr>
      <w:r>
        <w:t>PDF documents in the “assets” folder.  Delete the outdated PDF document and replace it with the new PDF document, making sure to have the exact same name for the new one as the old one.</w:t>
      </w: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2A4227" w:rsidRDefault="002A4227">
      <w:pPr>
        <w:spacing w:line="360" w:lineRule="auto"/>
      </w:pPr>
    </w:p>
    <w:p w:rsidR="00EE3326" w:rsidRDefault="00EE3326" w:rsidP="008C0A6C">
      <w:pPr>
        <w:spacing w:line="360" w:lineRule="auto"/>
      </w:pPr>
    </w:p>
    <w:p w:rsidR="00CB102A" w:rsidRDefault="00CB102A">
      <w:pPr>
        <w:spacing w:line="360" w:lineRule="auto"/>
        <w:jc w:val="center"/>
        <w:rPr>
          <w:sz w:val="48"/>
          <w:szCs w:val="48"/>
        </w:rPr>
      </w:pPr>
    </w:p>
    <w:p w:rsidR="00CB102A" w:rsidRDefault="00CB102A">
      <w:pPr>
        <w:spacing w:line="360" w:lineRule="auto"/>
        <w:jc w:val="center"/>
        <w:rPr>
          <w:sz w:val="48"/>
          <w:szCs w:val="48"/>
        </w:rPr>
      </w:pPr>
    </w:p>
    <w:p w:rsidR="00CB102A" w:rsidRDefault="00CB102A">
      <w:pPr>
        <w:spacing w:line="360" w:lineRule="auto"/>
        <w:jc w:val="center"/>
        <w:rPr>
          <w:sz w:val="48"/>
          <w:szCs w:val="48"/>
        </w:rPr>
      </w:pPr>
    </w:p>
    <w:p w:rsidR="00EE3326" w:rsidRDefault="0091208D">
      <w:pPr>
        <w:spacing w:line="360" w:lineRule="auto"/>
        <w:jc w:val="center"/>
        <w:rPr>
          <w:sz w:val="48"/>
          <w:szCs w:val="48"/>
        </w:rPr>
      </w:pPr>
      <w:r>
        <w:rPr>
          <w:sz w:val="48"/>
          <w:szCs w:val="48"/>
        </w:rPr>
        <w:lastRenderedPageBreak/>
        <w:t>Acknowledgements</w:t>
      </w:r>
    </w:p>
    <w:p w:rsidR="00EE3326" w:rsidRDefault="0091208D">
      <w:pPr>
        <w:spacing w:line="360" w:lineRule="auto"/>
      </w:pPr>
      <w:r>
        <w:tab/>
        <w:t>The Home Health Ed-viser project is a product of the Spring of 2014 CSCI 480 Software Engineering team composed of Colin McKibben, Micah Stevens, and Christopher Moore.  A special thanks is extended to the Spring of 2013 CSCI 480 Software Engineering team whom created the forerunner of HHE for the Android platform, and whom provided many of the documents and structural design used in HHE.  Also, a thank you to Dr. Joseph Wells, C.E.O. of the S.A.I. Group for working closely with the team to make this project a reality.</w:t>
      </w: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pPr>
        <w:spacing w:line="360" w:lineRule="auto"/>
      </w:pPr>
    </w:p>
    <w:p w:rsidR="00EE3326" w:rsidRDefault="00EE3326" w:rsidP="008C0A6C">
      <w:pPr>
        <w:spacing w:line="360" w:lineRule="auto"/>
      </w:pPr>
    </w:p>
    <w:sectPr w:rsidR="00EE3326" w:rsidSect="0011244B">
      <w:footerReference w:type="default" r:id="rId24"/>
      <w:pgSz w:w="12240" w:h="15840"/>
      <w:pgMar w:top="1440" w:right="1440" w:bottom="1440" w:left="1440" w:header="0" w:footer="0" w:gutter="0"/>
      <w:pgNumType w:start="0"/>
      <w:cols w:space="720"/>
      <w:formProt w:val="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5FBC" w:rsidRDefault="003B5FBC" w:rsidP="003B5FBC">
      <w:pPr>
        <w:spacing w:after="0" w:line="240" w:lineRule="auto"/>
      </w:pPr>
      <w:r>
        <w:separator/>
      </w:r>
    </w:p>
  </w:endnote>
  <w:endnote w:type="continuationSeparator" w:id="0">
    <w:p w:rsidR="003B5FBC" w:rsidRDefault="003B5FBC" w:rsidP="003B5F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Arial Unicode MS"/>
    <w:charset w:val="02"/>
    <w:family w:val="auto"/>
    <w:pitch w:val="default"/>
  </w:font>
  <w:font w:name="Calibri">
    <w:panose1 w:val="020F0502020204030204"/>
    <w:charset w:val="00"/>
    <w:family w:val="swiss"/>
    <w:pitch w:val="variable"/>
    <w:sig w:usb0="E00002FF" w:usb1="4000ACFF" w:usb2="00000001" w:usb3="00000000" w:csb0="0000019F" w:csb1="00000000"/>
  </w:font>
  <w:font w:name="DejaVu Sans">
    <w:altName w:val="Times New Roman"/>
    <w:panose1 w:val="00000000000000000000"/>
    <w:charset w:val="00"/>
    <w:family w:val="roman"/>
    <w:notTrueType/>
    <w:pitch w:val="default"/>
  </w:font>
  <w:font w:name="Lohit Hindi">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87634661"/>
      <w:docPartObj>
        <w:docPartGallery w:val="Page Numbers (Bottom of Page)"/>
        <w:docPartUnique/>
      </w:docPartObj>
    </w:sdtPr>
    <w:sdtEndPr>
      <w:rPr>
        <w:noProof/>
      </w:rPr>
    </w:sdtEndPr>
    <w:sdtContent>
      <w:p w:rsidR="003B5FBC" w:rsidRDefault="0087699F">
        <w:pPr>
          <w:pStyle w:val="Footer"/>
          <w:jc w:val="right"/>
        </w:pPr>
        <w:r>
          <w:rPr>
            <w:noProof/>
            <w:lang w:eastAsia="en-US" w:bidi="ar-SA"/>
          </w:rPr>
          <w:drawing>
            <wp:anchor distT="0" distB="0" distL="0" distR="0" simplePos="0" relativeHeight="251650560" behindDoc="0" locked="0" layoutInCell="1" allowOverlap="1" wp14:anchorId="0E51F864" wp14:editId="79B2E014">
              <wp:simplePos x="0" y="0"/>
              <wp:positionH relativeFrom="column">
                <wp:posOffset>0</wp:posOffset>
              </wp:positionH>
              <wp:positionV relativeFrom="paragraph">
                <wp:posOffset>-335280</wp:posOffset>
              </wp:positionV>
              <wp:extent cx="1468755" cy="676275"/>
              <wp:effectExtent l="0" t="0" r="0" b="0"/>
              <wp:wrapSquare wrapText="largest"/>
              <wp:docPr id="3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pic:cNvPicPr>
                        <a:picLocks noChangeAspect="1" noChangeArrowheads="1"/>
                      </pic:cNvPicPr>
                    </pic:nvPicPr>
                    <pic:blipFill>
                      <a:blip r:embed="rId1"/>
                      <a:srcRect/>
                      <a:stretch>
                        <a:fillRect/>
                      </a:stretch>
                    </pic:blipFill>
                    <pic:spPr bwMode="auto">
                      <a:xfrm>
                        <a:off x="0" y="0"/>
                        <a:ext cx="1468755" cy="676275"/>
                      </a:xfrm>
                      <a:prstGeom prst="rect">
                        <a:avLst/>
                      </a:prstGeom>
                      <a:noFill/>
                      <a:ln w="9525">
                        <a:noFill/>
                        <a:miter lim="800000"/>
                        <a:headEnd/>
                        <a:tailEnd/>
                      </a:ln>
                    </pic:spPr>
                  </pic:pic>
                </a:graphicData>
              </a:graphic>
            </wp:anchor>
          </w:drawing>
        </w:r>
        <w:r w:rsidR="003B5FBC">
          <w:fldChar w:fldCharType="begin"/>
        </w:r>
        <w:r w:rsidR="003B5FBC">
          <w:instrText xml:space="preserve"> PAGE   \* MERGEFORMAT </w:instrText>
        </w:r>
        <w:r w:rsidR="003B5FBC">
          <w:fldChar w:fldCharType="separate"/>
        </w:r>
        <w:r w:rsidR="00FC2EC6">
          <w:rPr>
            <w:noProof/>
          </w:rPr>
          <w:t>23</w:t>
        </w:r>
        <w:r w:rsidR="003B5FBC">
          <w:rPr>
            <w:noProof/>
          </w:rPr>
          <w:fldChar w:fldCharType="end"/>
        </w:r>
      </w:p>
    </w:sdtContent>
  </w:sdt>
  <w:p w:rsidR="003B5FBC" w:rsidRDefault="003B5FBC" w:rsidP="003B5FBC">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5FBC" w:rsidRDefault="003B5FBC" w:rsidP="003B5FBC">
      <w:pPr>
        <w:spacing w:after="0" w:line="240" w:lineRule="auto"/>
      </w:pPr>
      <w:r>
        <w:separator/>
      </w:r>
    </w:p>
  </w:footnote>
  <w:footnote w:type="continuationSeparator" w:id="0">
    <w:p w:rsidR="003B5FBC" w:rsidRDefault="003B5FBC" w:rsidP="003B5FB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D33D91"/>
    <w:multiLevelType w:val="multilevel"/>
    <w:tmpl w:val="61D8357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11E0040D"/>
    <w:multiLevelType w:val="multilevel"/>
    <w:tmpl w:val="338612D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130D7C57"/>
    <w:multiLevelType w:val="multilevel"/>
    <w:tmpl w:val="E42E3514"/>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22EF5BB4"/>
    <w:multiLevelType w:val="multilevel"/>
    <w:tmpl w:val="A8101BF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2C044B46"/>
    <w:multiLevelType w:val="multilevel"/>
    <w:tmpl w:val="1D92B3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nsid w:val="50286321"/>
    <w:multiLevelType w:val="multilevel"/>
    <w:tmpl w:val="6DBE88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nsid w:val="735E350E"/>
    <w:multiLevelType w:val="multilevel"/>
    <w:tmpl w:val="1F4AA44A"/>
    <w:lvl w:ilvl="0">
      <w:start w:val="1"/>
      <w:numFmt w:val="none"/>
      <w:pStyle w:val="Heading1"/>
      <w:suff w:val="nothing"/>
      <w:lvlText w:val=""/>
      <w:lvlJc w:val="left"/>
      <w:pPr>
        <w:ind w:left="432" w:hanging="432"/>
      </w:pPr>
    </w:lvl>
    <w:lvl w:ilvl="1">
      <w:start w:val="1"/>
      <w:numFmt w:val="none"/>
      <w:pStyle w:val="Heading2"/>
      <w:suff w:val="nothing"/>
      <w:lvlText w:val=""/>
      <w:lvlJc w:val="left"/>
      <w:pPr>
        <w:ind w:left="576" w:hanging="576"/>
      </w:pPr>
    </w:lvl>
    <w:lvl w:ilvl="2">
      <w:start w:val="1"/>
      <w:numFmt w:val="none"/>
      <w:pStyle w:val="Heading3"/>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num w:numId="1">
    <w:abstractNumId w:val="6"/>
  </w:num>
  <w:num w:numId="2">
    <w:abstractNumId w:val="4"/>
  </w:num>
  <w:num w:numId="3">
    <w:abstractNumId w:val="5"/>
  </w:num>
  <w:num w:numId="4">
    <w:abstractNumId w:val="1"/>
  </w:num>
  <w:num w:numId="5">
    <w:abstractNumId w:val="0"/>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3326"/>
    <w:rsid w:val="0003332E"/>
    <w:rsid w:val="0011244B"/>
    <w:rsid w:val="002A4227"/>
    <w:rsid w:val="00333B22"/>
    <w:rsid w:val="003B5FBC"/>
    <w:rsid w:val="004D3604"/>
    <w:rsid w:val="005003CA"/>
    <w:rsid w:val="005852EA"/>
    <w:rsid w:val="007E408D"/>
    <w:rsid w:val="007F74A4"/>
    <w:rsid w:val="0085283C"/>
    <w:rsid w:val="0087699F"/>
    <w:rsid w:val="008C0A6C"/>
    <w:rsid w:val="0091208D"/>
    <w:rsid w:val="009E2E90"/>
    <w:rsid w:val="00A922EC"/>
    <w:rsid w:val="00B2530A"/>
    <w:rsid w:val="00C605BE"/>
    <w:rsid w:val="00CB102A"/>
    <w:rsid w:val="00DB24C2"/>
    <w:rsid w:val="00E5046A"/>
    <w:rsid w:val="00EB08D1"/>
    <w:rsid w:val="00EE3326"/>
    <w:rsid w:val="00F75F19"/>
    <w:rsid w:val="00FB706E"/>
    <w:rsid w:val="00FC2E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colormru v:ext="edit" colors="red"/>
      <o:colormenu v:ext="edit" fillcolor="none" strokecolor="red"/>
    </o:shapedefaults>
    <o:shapelayout v:ext="edit">
      <o:idmap v:ext="edit" data="1"/>
    </o:shapelayout>
  </w:shapeDefaults>
  <w:decimalSymbol w:val="."/>
  <w:listSeparator w:val=","/>
  <w15:docId w15:val="{C2DD4084-8D8B-4FED-85D0-7EE0B62B2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widowControl w:val="0"/>
      <w:suppressAutoHyphens/>
      <w:spacing w:line="256" w:lineRule="auto"/>
    </w:pPr>
    <w:rPr>
      <w:rFonts w:ascii="Times New Roman" w:eastAsia="DejaVu Sans" w:hAnsi="Times New Roman" w:cs="Lohit Hindi"/>
      <w:sz w:val="24"/>
      <w:szCs w:val="24"/>
      <w:lang w:eastAsia="zh-CN" w:bidi="hi-IN"/>
    </w:rPr>
  </w:style>
  <w:style w:type="paragraph" w:styleId="Heading1">
    <w:name w:val="heading 1"/>
    <w:basedOn w:val="Heading"/>
    <w:pPr>
      <w:numPr>
        <w:numId w:val="1"/>
      </w:numPr>
      <w:outlineLvl w:val="0"/>
    </w:pPr>
    <w:rPr>
      <w:b/>
      <w:bCs/>
      <w:sz w:val="32"/>
      <w:szCs w:val="32"/>
    </w:rPr>
  </w:style>
  <w:style w:type="paragraph" w:styleId="Heading2">
    <w:name w:val="heading 2"/>
    <w:basedOn w:val="Heading"/>
    <w:pPr>
      <w:numPr>
        <w:ilvl w:val="1"/>
        <w:numId w:val="1"/>
      </w:numPr>
      <w:outlineLvl w:val="1"/>
    </w:pPr>
    <w:rPr>
      <w:b/>
      <w:bCs/>
      <w:i/>
      <w:iCs/>
    </w:rPr>
  </w:style>
  <w:style w:type="paragraph" w:styleId="Heading3">
    <w:name w:val="heading 3"/>
    <w:basedOn w:val="Heading"/>
    <w:pPr>
      <w:numPr>
        <w:ilvl w:val="2"/>
        <w:numId w:val="1"/>
      </w:numPr>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
    <w:name w:val="Bullets"/>
    <w:rPr>
      <w:rFonts w:ascii="OpenSymbol" w:eastAsia="OpenSymbol" w:hAnsi="OpenSymbol" w:cs="OpenSymbol"/>
    </w:rPr>
  </w:style>
  <w:style w:type="character" w:customStyle="1" w:styleId="FooterChar">
    <w:name w:val="Footer Char"/>
    <w:basedOn w:val="DefaultParagraphFont"/>
    <w:uiPriority w:val="99"/>
    <w:rPr>
      <w:rFonts w:ascii="Times New Roman" w:eastAsia="DejaVu Sans" w:hAnsi="Times New Roman" w:cs="Mangal"/>
      <w:sz w:val="24"/>
      <w:szCs w:val="21"/>
      <w:lang w:eastAsia="zh-CN" w:bidi="hi-IN"/>
    </w:rPr>
  </w:style>
  <w:style w:type="character" w:customStyle="1" w:styleId="ListLabel1">
    <w:name w:val="ListLabel 1"/>
    <w:rPr>
      <w:rFonts w:cs="Symbol"/>
    </w:rPr>
  </w:style>
  <w:style w:type="character" w:customStyle="1" w:styleId="ListLabel2">
    <w:name w:val="ListLabel 2"/>
    <w:rPr>
      <w:rFonts w:cs="OpenSymbol"/>
    </w:rPr>
  </w:style>
  <w:style w:type="paragraph" w:customStyle="1" w:styleId="Heading">
    <w:name w:val="Heading"/>
    <w:basedOn w:val="Normal"/>
    <w:next w:val="TextBody"/>
    <w:pPr>
      <w:keepNext/>
      <w:spacing w:before="240" w:after="120"/>
    </w:pPr>
    <w:rPr>
      <w:rFonts w:ascii="Arial" w:hAnsi="Arial"/>
      <w:sz w:val="28"/>
      <w:szCs w:val="28"/>
    </w:rPr>
  </w:style>
  <w:style w:type="paragraph" w:customStyle="1" w:styleId="TextBody">
    <w:name w:val="Text Body"/>
    <w:basedOn w:val="Normal"/>
    <w:pPr>
      <w:spacing w:after="120"/>
    </w:pPr>
  </w:style>
  <w:style w:type="paragraph" w:styleId="List">
    <w:name w:val="List"/>
    <w:basedOn w:val="TextBody"/>
  </w:style>
  <w:style w:type="paragraph" w:styleId="Caption">
    <w:name w:val="caption"/>
    <w:basedOn w:val="Normal"/>
    <w:pPr>
      <w:suppressLineNumbers/>
      <w:spacing w:before="120" w:after="120"/>
    </w:pPr>
    <w:rPr>
      <w:i/>
      <w:iCs/>
    </w:rPr>
  </w:style>
  <w:style w:type="paragraph" w:customStyle="1" w:styleId="Index">
    <w:name w:val="Index"/>
    <w:basedOn w:val="Normal"/>
    <w:pPr>
      <w:suppressLineNumbers/>
    </w:pPr>
  </w:style>
  <w:style w:type="paragraph" w:styleId="Header">
    <w:name w:val="header"/>
    <w:basedOn w:val="Normal"/>
    <w:pPr>
      <w:suppressLineNumbers/>
      <w:tabs>
        <w:tab w:val="center" w:pos="4986"/>
        <w:tab w:val="right" w:pos="9972"/>
      </w:tabs>
    </w:pPr>
  </w:style>
  <w:style w:type="paragraph" w:customStyle="1" w:styleId="Quotations">
    <w:name w:val="Quotations"/>
    <w:basedOn w:val="Normal"/>
    <w:pPr>
      <w:spacing w:after="283"/>
      <w:ind w:left="567" w:right="567"/>
    </w:pPr>
  </w:style>
  <w:style w:type="paragraph" w:styleId="Title">
    <w:name w:val="Title"/>
    <w:basedOn w:val="Heading"/>
    <w:pPr>
      <w:jc w:val="center"/>
    </w:pPr>
    <w:rPr>
      <w:b/>
      <w:bCs/>
      <w:sz w:val="36"/>
      <w:szCs w:val="36"/>
    </w:rPr>
  </w:style>
  <w:style w:type="paragraph" w:styleId="Subtitle">
    <w:name w:val="Subtitle"/>
    <w:basedOn w:val="Heading"/>
    <w:pPr>
      <w:jc w:val="center"/>
    </w:pPr>
    <w:rPr>
      <w:i/>
      <w:iCs/>
    </w:rPr>
  </w:style>
  <w:style w:type="paragraph" w:customStyle="1" w:styleId="Illustration">
    <w:name w:val="Illustration"/>
    <w:basedOn w:val="Caption"/>
  </w:style>
  <w:style w:type="paragraph" w:styleId="Footer">
    <w:name w:val="footer"/>
    <w:basedOn w:val="Normal"/>
    <w:uiPriority w:val="99"/>
    <w:pPr>
      <w:tabs>
        <w:tab w:val="center" w:pos="4680"/>
        <w:tab w:val="right" w:pos="9360"/>
      </w:tabs>
      <w:spacing w:after="0" w:line="100" w:lineRule="atLeast"/>
    </w:pPr>
    <w:rPr>
      <w:rFonts w:cs="Mangal"/>
      <w:szCs w:val="21"/>
    </w:rPr>
  </w:style>
  <w:style w:type="paragraph" w:customStyle="1" w:styleId="FrameContents">
    <w:name w:val="Frame Contents"/>
    <w:basedOn w:val="Normal"/>
  </w:style>
  <w:style w:type="paragraph" w:styleId="BalloonText">
    <w:name w:val="Balloon Text"/>
    <w:basedOn w:val="Normal"/>
    <w:link w:val="BalloonTextChar"/>
    <w:uiPriority w:val="99"/>
    <w:semiHidden/>
    <w:unhideWhenUsed/>
    <w:rsid w:val="0091208D"/>
    <w:pPr>
      <w:spacing w:after="0" w:line="240" w:lineRule="auto"/>
    </w:pPr>
    <w:rPr>
      <w:rFonts w:ascii="Segoe UI" w:hAnsi="Segoe UI" w:cs="Mangal"/>
      <w:sz w:val="18"/>
      <w:szCs w:val="16"/>
    </w:rPr>
  </w:style>
  <w:style w:type="character" w:customStyle="1" w:styleId="BalloonTextChar">
    <w:name w:val="Balloon Text Char"/>
    <w:basedOn w:val="DefaultParagraphFont"/>
    <w:link w:val="BalloonText"/>
    <w:uiPriority w:val="99"/>
    <w:semiHidden/>
    <w:rsid w:val="0091208D"/>
    <w:rPr>
      <w:rFonts w:ascii="Segoe UI" w:eastAsia="DejaVu Sans" w:hAnsi="Segoe UI" w:cs="Mangal"/>
      <w:sz w:val="18"/>
      <w:szCs w:val="16"/>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tmp"/><Relationship Id="rId18" Type="http://schemas.openxmlformats.org/officeDocument/2006/relationships/image" Target="media/image12.tmp"/><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tmp"/><Relationship Id="rId17" Type="http://schemas.openxmlformats.org/officeDocument/2006/relationships/image" Target="media/image11.tmp"/><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tm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mp"/><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tmp"/><Relationship Id="rId23" Type="http://schemas.openxmlformats.org/officeDocument/2006/relationships/image" Target="media/image17.tmp"/><Relationship Id="rId10" Type="http://schemas.openxmlformats.org/officeDocument/2006/relationships/image" Target="media/image4.tmp"/><Relationship Id="rId19" Type="http://schemas.openxmlformats.org/officeDocument/2006/relationships/image" Target="media/image13.tmp"/><Relationship Id="rId4" Type="http://schemas.openxmlformats.org/officeDocument/2006/relationships/webSettings" Target="webSettings.xml"/><Relationship Id="rId9" Type="http://schemas.openxmlformats.org/officeDocument/2006/relationships/image" Target="media/image3.tmp"/><Relationship Id="rId14" Type="http://schemas.openxmlformats.org/officeDocument/2006/relationships/image" Target="media/image8.tmp"/><Relationship Id="rId22" Type="http://schemas.openxmlformats.org/officeDocument/2006/relationships/image" Target="media/image16.png"/></Relationships>
</file>

<file path=word/_rels/foot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25</Pages>
  <Words>1533</Words>
  <Characters>8740</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al-bot</dc:creator>
  <cp:lastModifiedBy>Colin McKibben</cp:lastModifiedBy>
  <cp:revision>2</cp:revision>
  <cp:lastPrinted>2014-04-07T13:06:00Z</cp:lastPrinted>
  <dcterms:created xsi:type="dcterms:W3CDTF">2014-04-14T13:24:00Z</dcterms:created>
  <dcterms:modified xsi:type="dcterms:W3CDTF">2014-04-14T13:24:00Z</dcterms:modified>
</cp:coreProperties>
</file>